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65B4" w14:textId="77777777" w:rsidR="00113AAD" w:rsidRDefault="00113AAD" w:rsidP="00B54FF6">
      <w:pPr>
        <w:spacing w:line="240" w:lineRule="auto"/>
        <w:rPr>
          <w:rFonts w:ascii="Amnesty Trade Gothic" w:hAnsi="Amnesty Trade Gothic"/>
          <w:highlight w:val="yellow"/>
        </w:rPr>
      </w:pPr>
      <w:r>
        <w:rPr>
          <w:noProof/>
        </w:rPr>
        <w:drawing>
          <wp:inline distT="0" distB="0" distL="0" distR="0" wp14:anchorId="58D519C8" wp14:editId="63176623">
            <wp:extent cx="1552755" cy="658906"/>
            <wp:effectExtent l="0" t="0" r="0" b="8255"/>
            <wp:docPr id="143096521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628" cy="669461"/>
                    </a:xfrm>
                    <a:prstGeom prst="rect">
                      <a:avLst/>
                    </a:prstGeom>
                    <a:noFill/>
                    <a:ln>
                      <a:noFill/>
                    </a:ln>
                  </pic:spPr>
                </pic:pic>
              </a:graphicData>
            </a:graphic>
          </wp:inline>
        </w:drawing>
      </w:r>
    </w:p>
    <w:p w14:paraId="57A1A5B4" w14:textId="54361E1A" w:rsidR="00B54FF6" w:rsidRDefault="00113AAD" w:rsidP="00B54FF6">
      <w:pPr>
        <w:spacing w:line="240" w:lineRule="auto"/>
        <w:rPr>
          <w:rFonts w:ascii="Amnesty Trade Gothic" w:hAnsi="Amnesty Trade Gothic"/>
        </w:rPr>
      </w:pPr>
      <w:r w:rsidRPr="00113AAD">
        <w:rPr>
          <w:rFonts w:ascii="Amnesty Trade Gothic" w:hAnsi="Amnesty Trade Gothic"/>
          <w:highlight w:val="yellow"/>
        </w:rPr>
        <w:t>[Nom du groupe]</w:t>
      </w:r>
    </w:p>
    <w:p w14:paraId="2E73D877" w14:textId="4906BB7A" w:rsidR="00113AAD" w:rsidRDefault="00113AAD" w:rsidP="00B54FF6">
      <w:pPr>
        <w:spacing w:line="240" w:lineRule="auto"/>
        <w:rPr>
          <w:rFonts w:ascii="Amnesty Trade Gothic" w:hAnsi="Amnesty Trade Gothic"/>
        </w:rPr>
      </w:pPr>
      <w:r w:rsidRPr="00113AAD">
        <w:rPr>
          <w:rFonts w:ascii="Amnesty Trade Gothic" w:hAnsi="Amnesty Trade Gothic"/>
          <w:highlight w:val="yellow"/>
        </w:rPr>
        <w:t>[Nom / coordonnées du signataire]</w:t>
      </w:r>
    </w:p>
    <w:p w14:paraId="699D8E5B" w14:textId="77777777" w:rsidR="00113AAD" w:rsidRDefault="00113AAD" w:rsidP="00B54FF6">
      <w:pPr>
        <w:spacing w:line="240" w:lineRule="auto"/>
        <w:rPr>
          <w:rFonts w:ascii="Amnesty Trade Gothic" w:hAnsi="Amnesty Trade Gothic"/>
        </w:rPr>
      </w:pPr>
    </w:p>
    <w:p w14:paraId="14E2FAA8" w14:textId="3AF48429" w:rsidR="00113AAD" w:rsidRDefault="00113AAD" w:rsidP="00B54FF6">
      <w:pPr>
        <w:spacing w:line="240" w:lineRule="auto"/>
        <w:rPr>
          <w:rFonts w:ascii="Amnesty Trade Gothic" w:hAnsi="Amnesty Trade Gothic"/>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[Nom du destinataire]</w:t>
      </w:r>
    </w:p>
    <w:p w14:paraId="7E4E7AA8" w14:textId="517EFDAC" w:rsidR="00113AAD" w:rsidRDefault="00113AAD" w:rsidP="00B54FF6">
      <w:pPr>
        <w:spacing w:line="240" w:lineRule="auto"/>
        <w:rPr>
          <w:rFonts w:ascii="Amnesty Trade Gothic" w:hAnsi="Amnesty Trade Gothic"/>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[Coordonnées du destinataire]</w:t>
      </w:r>
    </w:p>
    <w:p w14:paraId="0BFA618D" w14:textId="77777777" w:rsidR="00113AAD" w:rsidRDefault="00113AAD" w:rsidP="00B54FF6">
      <w:pPr>
        <w:spacing w:line="240" w:lineRule="auto"/>
        <w:rPr>
          <w:rFonts w:ascii="Amnesty Trade Gothic" w:hAnsi="Amnesty Trade Gothic"/>
        </w:rPr>
      </w:pPr>
    </w:p>
    <w:p w14:paraId="20E8A520" w14:textId="2718E58C" w:rsidR="00B54FF6" w:rsidRPr="0012484A" w:rsidRDefault="00113AAD" w:rsidP="00B54FF6">
      <w:pPr>
        <w:spacing w:line="240" w:lineRule="auto"/>
        <w:jc w:val="right"/>
        <w:rPr>
          <w:rFonts w:ascii="Amnesty Trade Gothic" w:hAnsi="Amnesty Trade Gothic"/>
        </w:rPr>
      </w:pPr>
      <w:r w:rsidRPr="00F0121F">
        <w:rPr>
          <w:rFonts w:ascii="Amnesty Trade Gothic" w:hAnsi="Amnesty Trade Gothic"/>
          <w:highlight w:val="yellow"/>
        </w:rPr>
        <w:t>[Ville]</w:t>
      </w:r>
      <w:r w:rsidR="00B54FF6" w:rsidRPr="0012484A">
        <w:rPr>
          <w:rFonts w:ascii="Amnesty Trade Gothic" w:hAnsi="Amnesty Trade Gothic"/>
        </w:rPr>
        <w:t xml:space="preserve">, le </w:t>
      </w:r>
      <w:r w:rsidRPr="00113AAD">
        <w:rPr>
          <w:rFonts w:ascii="Amnesty Trade Gothic" w:hAnsi="Amnesty Trade Gothic"/>
          <w:highlight w:val="yellow"/>
        </w:rPr>
        <w:t>X</w:t>
      </w:r>
      <w:r>
        <w:rPr>
          <w:rFonts w:ascii="Amnesty Trade Gothic" w:hAnsi="Amnesty Trade Gothic"/>
          <w:highlight w:val="yellow"/>
        </w:rPr>
        <w:t>X</w:t>
      </w:r>
      <w:r w:rsidRPr="00113AAD">
        <w:rPr>
          <w:rFonts w:ascii="Amnesty Trade Gothic" w:hAnsi="Amnesty Trade Gothic"/>
          <w:highlight w:val="yellow"/>
        </w:rPr>
        <w:t>XX</w:t>
      </w:r>
      <w:r w:rsidR="00B54FF6">
        <w:rPr>
          <w:rFonts w:ascii="Amnesty Trade Gothic" w:hAnsi="Amnesty Trade Gothic"/>
        </w:rPr>
        <w:t xml:space="preserve"> </w:t>
      </w:r>
      <w:r w:rsidR="00B54FF6" w:rsidRPr="0012484A">
        <w:rPr>
          <w:rFonts w:ascii="Amnesty Trade Gothic" w:hAnsi="Amnesty Trade Gothic"/>
        </w:rPr>
        <w:t>202</w:t>
      </w:r>
      <w:r w:rsidR="00B54FF6">
        <w:rPr>
          <w:rFonts w:ascii="Amnesty Trade Gothic" w:hAnsi="Amnesty Trade Gothic"/>
        </w:rPr>
        <w:t>6</w:t>
      </w:r>
      <w:r w:rsidR="00B54FF6" w:rsidRPr="0012484A">
        <w:rPr>
          <w:rFonts w:ascii="Amnesty Trade Gothic" w:hAnsi="Amnesty Trade Gothic"/>
        </w:rPr>
        <w:t> </w:t>
      </w:r>
    </w:p>
    <w:p w14:paraId="181388FB" w14:textId="77777777" w:rsidR="00B54FF6" w:rsidRPr="0012484A" w:rsidRDefault="00B54FF6" w:rsidP="00B54FF6">
      <w:pPr>
        <w:spacing w:line="240" w:lineRule="auto"/>
        <w:jc w:val="both"/>
        <w:rPr>
          <w:rFonts w:ascii="Amnesty Trade Gothic" w:hAnsi="Amnesty Trade Gothic"/>
        </w:rPr>
      </w:pPr>
      <w:r w:rsidRPr="0012484A">
        <w:rPr>
          <w:rFonts w:ascii="Amnesty Trade Gothic" w:hAnsi="Amnesty Trade Gothic"/>
        </w:rPr>
        <w:t> </w:t>
      </w:r>
    </w:p>
    <w:p w14:paraId="3F9216FD" w14:textId="1F2F8A75" w:rsidR="00B54FF6" w:rsidRDefault="00113AAD" w:rsidP="00113AAD">
      <w:pPr>
        <w:spacing w:line="240" w:lineRule="auto"/>
        <w:jc w:val="both"/>
        <w:rPr>
          <w:rFonts w:ascii="Amnesty Trade Gothic" w:hAnsi="Amnesty Trade Gothic"/>
        </w:rPr>
      </w:pPr>
      <w:r w:rsidRPr="00B0378C">
        <w:rPr>
          <w:rFonts w:ascii="Amnesty Trade Gothic" w:hAnsi="Amnesty Trade Gothic"/>
          <w:highlight w:val="yellow"/>
        </w:rPr>
        <w:t>Madame</w:t>
      </w:r>
      <w:r>
        <w:rPr>
          <w:rFonts w:ascii="Amnesty Trade Gothic" w:hAnsi="Amnesty Trade Gothic"/>
          <w:highlight w:val="yellow"/>
        </w:rPr>
        <w:t xml:space="preserve"> la Députée/ Madame la Sénatrice</w:t>
      </w:r>
      <w:r w:rsidRPr="00B0378C">
        <w:rPr>
          <w:rFonts w:ascii="Amnesty Trade Gothic" w:hAnsi="Amnesty Trade Gothic"/>
          <w:highlight w:val="yellow"/>
        </w:rPr>
        <w:t>, Monsieur</w:t>
      </w:r>
      <w:r>
        <w:rPr>
          <w:rFonts w:ascii="Amnesty Trade Gothic" w:hAnsi="Amnesty Trade Gothic"/>
          <w:highlight w:val="yellow"/>
        </w:rPr>
        <w:t xml:space="preserve"> le </w:t>
      </w:r>
      <w:r w:rsidRPr="00A951B9">
        <w:rPr>
          <w:rFonts w:ascii="Amnesty Trade Gothic" w:hAnsi="Amnesty Trade Gothic"/>
          <w:highlight w:val="yellow"/>
        </w:rPr>
        <w:t>Député/Monsieur le Sénat</w:t>
      </w:r>
      <w:r>
        <w:rPr>
          <w:rFonts w:ascii="Amnesty Trade Gothic" w:hAnsi="Amnesty Trade Gothic"/>
          <w:highlight w:val="yellow"/>
        </w:rPr>
        <w:t>eur</w:t>
      </w:r>
      <w:r w:rsidRPr="00A951B9">
        <w:rPr>
          <w:rFonts w:ascii="Amnesty Trade Gothic" w:hAnsi="Amnesty Trade Gothic"/>
          <w:highlight w:val="yellow"/>
        </w:rPr>
        <w:t>,</w:t>
      </w:r>
    </w:p>
    <w:p w14:paraId="0C3EE565" w14:textId="4A1FFF3A" w:rsidR="00113AAD" w:rsidRPr="007B224B" w:rsidRDefault="00113AAD" w:rsidP="00113AAD">
      <w:pPr>
        <w:spacing w:line="240" w:lineRule="auto"/>
        <w:jc w:val="both"/>
        <w:rPr>
          <w:rFonts w:ascii="Amnesty Trade Gothic" w:hAnsi="Amnesty Trade Gothic"/>
        </w:rPr>
      </w:pPr>
      <w:r w:rsidRPr="00113AAD">
        <w:rPr>
          <w:rFonts w:ascii="Amnesty Trade Gothic" w:hAnsi="Amnesty Trade Gothic"/>
          <w:highlight w:val="yellow"/>
        </w:rPr>
        <w:t>Madame la Maire</w:t>
      </w:r>
      <w:r>
        <w:rPr>
          <w:rFonts w:ascii="Amnesty Trade Gothic" w:hAnsi="Amnesty Trade Gothic"/>
          <w:highlight w:val="yellow"/>
        </w:rPr>
        <w:t>/</w:t>
      </w:r>
      <w:r w:rsidRPr="00113AAD">
        <w:rPr>
          <w:rFonts w:ascii="Amnesty Trade Gothic" w:hAnsi="Amnesty Trade Gothic"/>
          <w:highlight w:val="yellow"/>
        </w:rPr>
        <w:t xml:space="preserve"> Monsieur le Maire,</w:t>
      </w:r>
    </w:p>
    <w:p w14:paraId="6288BF6D"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Nous avons l’honneur de vous adresser le </w:t>
      </w:r>
      <w:r w:rsidRPr="007B224B">
        <w:rPr>
          <w:rFonts w:ascii="Amnesty Trade Gothic" w:hAnsi="Amnesty Trade Gothic"/>
          <w:i/>
          <w:iCs/>
        </w:rPr>
        <w:t>Rapport annuel d’Amnesty International sur la situation des droits humains dans le monde</w:t>
      </w:r>
      <w:r w:rsidRPr="007B224B">
        <w:rPr>
          <w:rFonts w:ascii="Amnesty Trade Gothic" w:hAnsi="Amnesty Trade Gothic"/>
        </w:rPr>
        <w:t>. Fruit d’une année de recherche, l’édition couvre 144 pays et présente une analyse détaillée des grandes tendances mondiales et régionales en matière de droits humains en 2025. </w:t>
      </w:r>
    </w:p>
    <w:p w14:paraId="3324986F" w14:textId="77777777" w:rsidR="00B54FF6" w:rsidRPr="007B224B" w:rsidRDefault="00B54FF6" w:rsidP="00B54FF6">
      <w:pPr>
        <w:spacing w:before="240" w:after="0"/>
        <w:jc w:val="both"/>
        <w:rPr>
          <w:rFonts w:ascii="Amnesty Trade Gothic" w:hAnsi="Amnesty Trade Gothic"/>
        </w:rPr>
      </w:pPr>
      <w:r w:rsidRPr="007B224B">
        <w:rPr>
          <w:rFonts w:ascii="Amnesty Trade Gothic" w:hAnsi="Amnesty Trade Gothic"/>
        </w:rPr>
        <w:t>Ce rapport alerte sur le risque très élevé que la loi du plus fort prenne définitivement le pas sur l</w:t>
      </w:r>
      <w:r w:rsidRPr="007B224B">
        <w:rPr>
          <w:rFonts w:ascii="Amnesty Trade Gothic" w:hAnsi="Amnesty Trade Gothic" w:cs="Amnesty Trade Gothic"/>
        </w:rPr>
        <w:t>’É</w:t>
      </w:r>
      <w:r w:rsidRPr="007B224B">
        <w:rPr>
          <w:rFonts w:ascii="Amnesty Trade Gothic" w:hAnsi="Amnesty Trade Gothic"/>
        </w:rPr>
        <w:t>tat de droit. Aucun pays n</w:t>
      </w:r>
      <w:r w:rsidRPr="007B224B">
        <w:rPr>
          <w:rFonts w:ascii="Amnesty Trade Gothic" w:hAnsi="Amnesty Trade Gothic" w:cs="Amnesty Trade Gothic"/>
        </w:rPr>
        <w:t>’</w:t>
      </w:r>
      <w:r w:rsidRPr="007B224B">
        <w:rPr>
          <w:rFonts w:ascii="Amnesty Trade Gothic" w:hAnsi="Amnesty Trade Gothic"/>
        </w:rPr>
        <w:t xml:space="preserve">est </w:t>
      </w:r>
      <w:r w:rsidRPr="007B224B">
        <w:rPr>
          <w:rFonts w:ascii="Amnesty Trade Gothic" w:hAnsi="Amnesty Trade Gothic" w:cs="Amnesty Trade Gothic"/>
        </w:rPr>
        <w:t>à</w:t>
      </w:r>
      <w:r w:rsidRPr="007B224B">
        <w:rPr>
          <w:rFonts w:ascii="Amnesty Trade Gothic" w:hAnsi="Amnesty Trade Gothic"/>
        </w:rPr>
        <w:t xml:space="preserve"> l</w:t>
      </w:r>
      <w:r w:rsidRPr="007B224B">
        <w:rPr>
          <w:rFonts w:ascii="Amnesty Trade Gothic" w:hAnsi="Amnesty Trade Gothic" w:cs="Amnesty Trade Gothic"/>
        </w:rPr>
        <w:t>’</w:t>
      </w:r>
      <w:r w:rsidRPr="007B224B">
        <w:rPr>
          <w:rFonts w:ascii="Amnesty Trade Gothic" w:hAnsi="Amnesty Trade Gothic"/>
        </w:rPr>
        <w:t xml:space="preserve">abri de cette bascule face </w:t>
      </w:r>
      <w:r w:rsidRPr="007B224B">
        <w:rPr>
          <w:rFonts w:ascii="Amnesty Trade Gothic" w:hAnsi="Amnesty Trade Gothic" w:cs="Amnesty Trade Gothic"/>
        </w:rPr>
        <w:t>à</w:t>
      </w:r>
      <w:r w:rsidRPr="007B224B">
        <w:rPr>
          <w:rFonts w:ascii="Amnesty Trade Gothic" w:hAnsi="Amnesty Trade Gothic"/>
        </w:rPr>
        <w:t xml:space="preserve"> la mont</w:t>
      </w:r>
      <w:r w:rsidRPr="007B224B">
        <w:rPr>
          <w:rFonts w:ascii="Amnesty Trade Gothic" w:hAnsi="Amnesty Trade Gothic" w:cs="Amnesty Trade Gothic"/>
        </w:rPr>
        <w:t>é</w:t>
      </w:r>
      <w:r w:rsidRPr="007B224B">
        <w:rPr>
          <w:rFonts w:ascii="Amnesty Trade Gothic" w:hAnsi="Amnesty Trade Gothic"/>
        </w:rPr>
        <w:t xml:space="preserve">e des extrêmes et des pratiques autoritaires, un </w:t>
      </w:r>
      <w:r>
        <w:rPr>
          <w:rFonts w:ascii="Amnesty Trade Gothic" w:hAnsi="Amnesty Trade Gothic"/>
        </w:rPr>
        <w:t>appel à la vigilance</w:t>
      </w:r>
      <w:r w:rsidRPr="007B224B">
        <w:rPr>
          <w:rFonts w:ascii="Amnesty Trade Gothic" w:hAnsi="Amnesty Trade Gothic"/>
        </w:rPr>
        <w:t xml:space="preserve"> qui </w:t>
      </w:r>
      <w:r>
        <w:rPr>
          <w:rFonts w:ascii="Amnesty Trade Gothic" w:hAnsi="Amnesty Trade Gothic"/>
        </w:rPr>
        <w:t xml:space="preserve">doit </w:t>
      </w:r>
      <w:r w:rsidRPr="007B224B">
        <w:rPr>
          <w:rFonts w:ascii="Amnesty Trade Gothic" w:hAnsi="Amnesty Trade Gothic"/>
        </w:rPr>
        <w:t>rappeler les États à leurs obligations en matière de respect des droits humains.</w:t>
      </w:r>
      <w:r>
        <w:rPr>
          <w:rFonts w:ascii="Amnesty Trade Gothic" w:hAnsi="Amnesty Trade Gothic"/>
        </w:rPr>
        <w:t xml:space="preserve"> </w:t>
      </w:r>
      <w:r w:rsidRPr="007B224B">
        <w:rPr>
          <w:rFonts w:ascii="Amnesty Trade Gothic" w:hAnsi="Amnesty Trade Gothic"/>
        </w:rPr>
        <w:t>2025 est une année marquée par des attaques de grande ampleur contre le droit international et</w:t>
      </w:r>
      <w:r>
        <w:rPr>
          <w:rFonts w:ascii="Amnesty Trade Gothic" w:hAnsi="Amnesty Trade Gothic"/>
        </w:rPr>
        <w:t xml:space="preserve"> </w:t>
      </w:r>
      <w:r w:rsidRPr="007B224B">
        <w:rPr>
          <w:rFonts w:ascii="Amnesty Trade Gothic" w:hAnsi="Amnesty Trade Gothic"/>
        </w:rPr>
        <w:t xml:space="preserve">la société civile. Le multilatéralisme est mis à mal, phagocyté par des Etats prédateurs aidés directement ou indirectement par des Etats qui n’osent pas s’y opposer de manière suffisamment ferme ou qui s’en rendent complices en refusant d’utiliser leurs pouvoirs de sanctions et de contraintes. </w:t>
      </w:r>
    </w:p>
    <w:p w14:paraId="1DF89A04" w14:textId="77777777" w:rsidR="00B54FF6" w:rsidRPr="007B224B" w:rsidRDefault="00B54FF6" w:rsidP="00B54FF6">
      <w:pPr>
        <w:spacing w:after="0" w:line="240" w:lineRule="auto"/>
        <w:jc w:val="both"/>
        <w:rPr>
          <w:rFonts w:ascii="Amnesty Trade Gothic" w:hAnsi="Amnesty Trade Gothic"/>
        </w:rPr>
      </w:pPr>
    </w:p>
    <w:p w14:paraId="65394E10"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Amnesty International documente depuis </w:t>
      </w:r>
      <w:r>
        <w:rPr>
          <w:rFonts w:ascii="Amnesty Trade Gothic" w:hAnsi="Amnesty Trade Gothic"/>
        </w:rPr>
        <w:t>plusieurs années</w:t>
      </w:r>
      <w:r w:rsidRPr="007B224B">
        <w:rPr>
          <w:rFonts w:ascii="Amnesty Trade Gothic" w:hAnsi="Amnesty Trade Gothic"/>
        </w:rPr>
        <w:t xml:space="preserve"> les violations des droits humains dans le monde et du droit international humanitaire dans des conflits meurtriers dont les populations civiles sont les premières victimes, tout en dénonçant la politique du « deux poids, deux mesures » et le respect sélectif des règles de droit qui affaiblissent le système multilatéral et encouragent l’impunité. Mais </w:t>
      </w:r>
      <w:r>
        <w:rPr>
          <w:rFonts w:ascii="Amnesty Trade Gothic" w:hAnsi="Amnesty Trade Gothic"/>
        </w:rPr>
        <w:t xml:space="preserve">la différence essentielle </w:t>
      </w:r>
      <w:r w:rsidRPr="007B224B">
        <w:rPr>
          <w:rFonts w:ascii="Amnesty Trade Gothic" w:hAnsi="Amnesty Trade Gothic"/>
        </w:rPr>
        <w:t>est qu</w:t>
      </w:r>
      <w:r>
        <w:rPr>
          <w:rFonts w:ascii="Amnesty Trade Gothic" w:hAnsi="Amnesty Trade Gothic"/>
        </w:rPr>
        <w:t xml:space="preserve">’aujourd’hui, </w:t>
      </w:r>
      <w:r w:rsidRPr="007B224B">
        <w:rPr>
          <w:rFonts w:ascii="Amnesty Trade Gothic" w:hAnsi="Amnesty Trade Gothic"/>
        </w:rPr>
        <w:t xml:space="preserve">nous ne parlons plus seulement d’une érosion aux marges du système mais d’une attaque directe contre les fondements mêmes des droits humains et de l’ordre international, menée par les acteurs les plus puissants </w:t>
      </w:r>
      <w:r>
        <w:rPr>
          <w:rFonts w:ascii="Amnesty Trade Gothic" w:hAnsi="Amnesty Trade Gothic"/>
        </w:rPr>
        <w:t xml:space="preserve">du monde en toute impunité, </w:t>
      </w:r>
      <w:r w:rsidRPr="007B224B">
        <w:rPr>
          <w:rFonts w:ascii="Amnesty Trade Gothic" w:hAnsi="Amnesty Trade Gothic"/>
        </w:rPr>
        <w:t>à de</w:t>
      </w:r>
      <w:r>
        <w:rPr>
          <w:rFonts w:ascii="Amnesty Trade Gothic" w:hAnsi="Amnesty Trade Gothic"/>
        </w:rPr>
        <w:t>s</w:t>
      </w:r>
      <w:r w:rsidRPr="007B224B">
        <w:rPr>
          <w:rFonts w:ascii="Amnesty Trade Gothic" w:hAnsi="Amnesty Trade Gothic"/>
        </w:rPr>
        <w:t xml:space="preserve"> fins de contrôle</w:t>
      </w:r>
      <w:r>
        <w:rPr>
          <w:rFonts w:ascii="Amnesty Trade Gothic" w:hAnsi="Amnesty Trade Gothic"/>
        </w:rPr>
        <w:t xml:space="preserve"> </w:t>
      </w:r>
      <w:r w:rsidRPr="007B224B">
        <w:rPr>
          <w:rFonts w:ascii="Amnesty Trade Gothic" w:hAnsi="Amnesty Trade Gothic"/>
        </w:rPr>
        <w:t xml:space="preserve">et de profit. </w:t>
      </w:r>
    </w:p>
    <w:p w14:paraId="6274A802" w14:textId="77777777" w:rsidR="00B54FF6" w:rsidRPr="007B224B" w:rsidRDefault="00B54FF6" w:rsidP="00B54FF6">
      <w:pPr>
        <w:spacing w:after="0"/>
        <w:jc w:val="both"/>
        <w:rPr>
          <w:rFonts w:ascii="Amnesty Trade Gothic" w:hAnsi="Amnesty Trade Gothic"/>
        </w:rPr>
      </w:pPr>
    </w:p>
    <w:p w14:paraId="305E39A8" w14:textId="77777777" w:rsidR="00B54FF6" w:rsidRDefault="00B54FF6" w:rsidP="00B54FF6">
      <w:pPr>
        <w:spacing w:after="0" w:line="240" w:lineRule="auto"/>
        <w:jc w:val="both"/>
        <w:rPr>
          <w:rFonts w:ascii="Amnesty Trade Gothic" w:hAnsi="Amnesty Trade Gothic"/>
        </w:rPr>
      </w:pPr>
      <w:r w:rsidRPr="007B224B">
        <w:rPr>
          <w:rFonts w:ascii="Amnesty Trade Gothic" w:hAnsi="Amnesty Trade Gothic"/>
        </w:rPr>
        <w:t xml:space="preserve">Dans ce contexte, l’Union européenne et la plupart des Etats membres n’ont pas pris les mesures nécessaires pour </w:t>
      </w:r>
      <w:r>
        <w:rPr>
          <w:rFonts w:ascii="Amnesty Trade Gothic" w:hAnsi="Amnesty Trade Gothic"/>
        </w:rPr>
        <w:t xml:space="preserve">mettre fin au </w:t>
      </w:r>
      <w:r w:rsidRPr="007B224B">
        <w:rPr>
          <w:rFonts w:ascii="Amnesty Trade Gothic" w:hAnsi="Amnesty Trade Gothic"/>
        </w:rPr>
        <w:t xml:space="preserve">génocide en cours à Gaza, appliquer les mandats d’arrêts internationaux, </w:t>
      </w:r>
      <w:r>
        <w:rPr>
          <w:rFonts w:ascii="Amnesty Trade Gothic" w:hAnsi="Amnesty Trade Gothic"/>
        </w:rPr>
        <w:t>faire cesser</w:t>
      </w:r>
      <w:r w:rsidRPr="007B224B">
        <w:rPr>
          <w:rFonts w:ascii="Amnesty Trade Gothic" w:hAnsi="Amnesty Trade Gothic"/>
        </w:rPr>
        <w:t xml:space="preserve"> </w:t>
      </w:r>
      <w:r>
        <w:rPr>
          <w:rFonts w:ascii="Amnesty Trade Gothic" w:hAnsi="Amnesty Trade Gothic"/>
        </w:rPr>
        <w:t>les</w:t>
      </w:r>
      <w:r w:rsidRPr="007B224B">
        <w:rPr>
          <w:rFonts w:ascii="Amnesty Trade Gothic" w:hAnsi="Amnesty Trade Gothic"/>
        </w:rPr>
        <w:t xml:space="preserve"> transferts irresponsables d’armes et de technologies qui alimen</w:t>
      </w:r>
      <w:r>
        <w:rPr>
          <w:rFonts w:ascii="Amnesty Trade Gothic" w:hAnsi="Amnesty Trade Gothic"/>
        </w:rPr>
        <w:t>ten</w:t>
      </w:r>
      <w:r w:rsidRPr="007B224B">
        <w:rPr>
          <w:rFonts w:ascii="Amnesty Trade Gothic" w:hAnsi="Amnesty Trade Gothic"/>
        </w:rPr>
        <w:t>t des atrocités dans le monde ou répliquer efficacement aux sanctions adoptées par l’administration Trump</w:t>
      </w:r>
      <w:r>
        <w:rPr>
          <w:rFonts w:ascii="Amnesty Trade Gothic" w:hAnsi="Amnesty Trade Gothic"/>
        </w:rPr>
        <w:t>,</w:t>
      </w:r>
      <w:r w:rsidRPr="007B224B">
        <w:rPr>
          <w:rFonts w:ascii="Amnesty Trade Gothic" w:hAnsi="Amnesty Trade Gothic"/>
        </w:rPr>
        <w:t xml:space="preserve"> </w:t>
      </w:r>
      <w:r>
        <w:rPr>
          <w:rFonts w:ascii="Amnesty Trade Gothic" w:hAnsi="Amnesty Trade Gothic"/>
        </w:rPr>
        <w:t xml:space="preserve">notamment </w:t>
      </w:r>
      <w:r w:rsidRPr="007B224B">
        <w:rPr>
          <w:rFonts w:ascii="Amnesty Trade Gothic" w:hAnsi="Amnesty Trade Gothic"/>
        </w:rPr>
        <w:t>à l’encontre de magistrats de la Cour pénale internationale</w:t>
      </w:r>
      <w:r>
        <w:rPr>
          <w:rFonts w:ascii="Amnesty Trade Gothic" w:hAnsi="Amnesty Trade Gothic"/>
        </w:rPr>
        <w:t xml:space="preserve"> (CPI)</w:t>
      </w:r>
      <w:r w:rsidRPr="007B224B">
        <w:rPr>
          <w:rFonts w:ascii="Amnesty Trade Gothic" w:hAnsi="Amnesty Trade Gothic"/>
        </w:rPr>
        <w:t xml:space="preserve">. De son côté, la Russie a délivré des mandats d’arrêt contre des responsables de la CPI, et plusieurs États ont annoncé leur retrait du Statut de Rome, tandis que d’autres ont dénoncé les traités interdisant les armes à sous-munitions et les mines antipersonnel.  </w:t>
      </w:r>
    </w:p>
    <w:p w14:paraId="29D6AF36" w14:textId="77777777" w:rsidR="00B54FF6" w:rsidRDefault="00B54FF6" w:rsidP="00B54FF6">
      <w:pPr>
        <w:spacing w:after="0" w:line="240" w:lineRule="auto"/>
        <w:jc w:val="both"/>
        <w:rPr>
          <w:rFonts w:ascii="Amnesty Trade Gothic" w:hAnsi="Amnesty Trade Gothic"/>
        </w:rPr>
      </w:pPr>
    </w:p>
    <w:p w14:paraId="0DDCFE97" w14:textId="77777777" w:rsidR="00113AAD" w:rsidRDefault="00113AAD" w:rsidP="00B54FF6">
      <w:pPr>
        <w:spacing w:after="0" w:line="240" w:lineRule="auto"/>
        <w:jc w:val="both"/>
        <w:rPr>
          <w:rFonts w:ascii="Amnesty Trade Gothic" w:hAnsi="Amnesty Trade Gothic"/>
        </w:rPr>
      </w:pPr>
    </w:p>
    <w:p w14:paraId="3F59D89B" w14:textId="77777777" w:rsidR="00113AAD" w:rsidRDefault="00113AAD" w:rsidP="00B54FF6">
      <w:pPr>
        <w:spacing w:after="0" w:line="240" w:lineRule="auto"/>
        <w:jc w:val="both"/>
        <w:rPr>
          <w:rFonts w:ascii="Amnesty Trade Gothic" w:hAnsi="Amnesty Trade Gothic"/>
        </w:rPr>
      </w:pPr>
    </w:p>
    <w:p w14:paraId="2C0C618B" w14:textId="721F8C64" w:rsidR="00B54FF6" w:rsidRPr="007B224B" w:rsidRDefault="00B54FF6" w:rsidP="00B54FF6">
      <w:pPr>
        <w:spacing w:after="0" w:line="240" w:lineRule="auto"/>
        <w:jc w:val="both"/>
        <w:rPr>
          <w:rFonts w:ascii="Amnesty Trade Gothic" w:hAnsi="Amnesty Trade Gothic"/>
        </w:rPr>
      </w:pPr>
      <w:r>
        <w:rPr>
          <w:rFonts w:ascii="Amnesty Trade Gothic" w:hAnsi="Amnesty Trade Gothic"/>
        </w:rPr>
        <w:t>Dans le même temps, les droits des femmes ont connu un recul inquiétant, tandis que les persécutions fondées sur le genre se multipliaient, notamment e</w:t>
      </w:r>
      <w:r w:rsidRPr="007B224B">
        <w:rPr>
          <w:rFonts w:ascii="Amnesty Trade Gothic" w:hAnsi="Amnesty Trade Gothic"/>
        </w:rPr>
        <w:t>n Afghanistan</w:t>
      </w:r>
      <w:r>
        <w:rPr>
          <w:rFonts w:ascii="Amnesty Trade Gothic" w:hAnsi="Amnesty Trade Gothic"/>
        </w:rPr>
        <w:t xml:space="preserve"> où</w:t>
      </w:r>
      <w:r w:rsidRPr="007B224B">
        <w:rPr>
          <w:rFonts w:ascii="Amnesty Trade Gothic" w:hAnsi="Amnesty Trade Gothic"/>
        </w:rPr>
        <w:t xml:space="preserve"> les talibans ont intensifié le</w:t>
      </w:r>
      <w:r>
        <w:rPr>
          <w:rFonts w:ascii="Amnesty Trade Gothic" w:hAnsi="Amnesty Trade Gothic"/>
        </w:rPr>
        <w:t>s mesures</w:t>
      </w:r>
      <w:r w:rsidRPr="007B224B">
        <w:rPr>
          <w:rFonts w:ascii="Amnesty Trade Gothic" w:hAnsi="Amnesty Trade Gothic"/>
        </w:rPr>
        <w:t xml:space="preserve"> les privant d’éducation, de travail, et de liberté de circuler</w:t>
      </w:r>
      <w:r>
        <w:rPr>
          <w:rFonts w:ascii="Amnesty Trade Gothic" w:hAnsi="Amnesty Trade Gothic"/>
        </w:rPr>
        <w:t xml:space="preserve">. </w:t>
      </w:r>
      <w:r w:rsidRPr="007B224B">
        <w:rPr>
          <w:rFonts w:ascii="Amnesty Trade Gothic" w:hAnsi="Amnesty Trade Gothic"/>
        </w:rPr>
        <w:t xml:space="preserve"> </w:t>
      </w:r>
      <w:r>
        <w:rPr>
          <w:rFonts w:ascii="Amnesty Trade Gothic" w:hAnsi="Amnesty Trade Gothic"/>
        </w:rPr>
        <w:t>E</w:t>
      </w:r>
      <w:r w:rsidRPr="007B224B">
        <w:rPr>
          <w:rFonts w:ascii="Amnesty Trade Gothic" w:hAnsi="Amnesty Trade Gothic"/>
        </w:rPr>
        <w:t>n Iran les autorités ont</w:t>
      </w:r>
      <w:r>
        <w:rPr>
          <w:rFonts w:ascii="Amnesty Trade Gothic" w:hAnsi="Amnesty Trade Gothic"/>
        </w:rPr>
        <w:t xml:space="preserve"> intensifié la répression à l’encontre des défenseurs et défenseures des droits des femmes,</w:t>
      </w:r>
      <w:r w:rsidRPr="007B224B">
        <w:rPr>
          <w:rFonts w:ascii="Amnesty Trade Gothic" w:hAnsi="Amnesty Trade Gothic"/>
        </w:rPr>
        <w:t xml:space="preserve"> </w:t>
      </w:r>
      <w:r>
        <w:rPr>
          <w:rFonts w:ascii="Amnesty Trade Gothic" w:hAnsi="Amnesty Trade Gothic"/>
        </w:rPr>
        <w:t>recouru à</w:t>
      </w:r>
      <w:r w:rsidRPr="007B224B">
        <w:rPr>
          <w:rFonts w:ascii="Amnesty Trade Gothic" w:hAnsi="Amnesty Trade Gothic"/>
        </w:rPr>
        <w:t xml:space="preserve"> la peine de mort à un</w:t>
      </w:r>
      <w:r>
        <w:rPr>
          <w:rFonts w:ascii="Amnesty Trade Gothic" w:hAnsi="Amnesty Trade Gothic"/>
        </w:rPr>
        <w:t xml:space="preserve"> niveau</w:t>
      </w:r>
      <w:r w:rsidRPr="007B224B">
        <w:rPr>
          <w:rFonts w:ascii="Amnesty Trade Gothic" w:hAnsi="Amnesty Trade Gothic"/>
        </w:rPr>
        <w:t xml:space="preserve"> sans précédent et massacré </w:t>
      </w:r>
      <w:r>
        <w:rPr>
          <w:rFonts w:ascii="Amnesty Trade Gothic" w:hAnsi="Amnesty Trade Gothic"/>
        </w:rPr>
        <w:t xml:space="preserve">en quelques jours </w:t>
      </w:r>
      <w:r w:rsidRPr="007B224B">
        <w:rPr>
          <w:rFonts w:ascii="Amnesty Trade Gothic" w:hAnsi="Amnesty Trade Gothic"/>
        </w:rPr>
        <w:t xml:space="preserve">des milliers </w:t>
      </w:r>
      <w:r>
        <w:rPr>
          <w:rFonts w:ascii="Amnesty Trade Gothic" w:hAnsi="Amnesty Trade Gothic"/>
        </w:rPr>
        <w:t xml:space="preserve">de </w:t>
      </w:r>
      <w:r w:rsidRPr="007B224B">
        <w:rPr>
          <w:rFonts w:ascii="Amnesty Trade Gothic" w:hAnsi="Amnesty Trade Gothic"/>
        </w:rPr>
        <w:t>manifestants</w:t>
      </w:r>
      <w:r>
        <w:rPr>
          <w:rFonts w:ascii="Amnesty Trade Gothic" w:hAnsi="Amnesty Trade Gothic"/>
        </w:rPr>
        <w:t>.</w:t>
      </w:r>
    </w:p>
    <w:p w14:paraId="2D28642A" w14:textId="77777777" w:rsidR="00B54FF6" w:rsidRDefault="00B54FF6" w:rsidP="00B54FF6">
      <w:pPr>
        <w:spacing w:after="0" w:line="240" w:lineRule="auto"/>
        <w:jc w:val="both"/>
        <w:rPr>
          <w:rFonts w:ascii="Amnesty Trade Gothic" w:hAnsi="Amnesty Trade Gothic"/>
        </w:rPr>
      </w:pPr>
    </w:p>
    <w:p w14:paraId="216C3B79" w14:textId="6CAFBE67" w:rsidR="00B54FF6" w:rsidRDefault="00B54FF6" w:rsidP="00B54FF6">
      <w:pPr>
        <w:spacing w:after="0" w:line="240" w:lineRule="auto"/>
        <w:jc w:val="both"/>
        <w:rPr>
          <w:rFonts w:ascii="Amnesty Trade Gothic" w:hAnsi="Amnesty Trade Gothic"/>
        </w:rPr>
      </w:pPr>
      <w:r>
        <w:rPr>
          <w:rFonts w:ascii="Amnesty Trade Gothic" w:hAnsi="Amnesty Trade Gothic"/>
        </w:rPr>
        <w:t>A</w:t>
      </w:r>
      <w:r w:rsidRPr="007B224B">
        <w:rPr>
          <w:rFonts w:ascii="Amnesty Trade Gothic" w:hAnsi="Amnesty Trade Gothic"/>
        </w:rPr>
        <w:t>u Moyen-Orient</w:t>
      </w:r>
      <w:r>
        <w:rPr>
          <w:rFonts w:ascii="Amnesty Trade Gothic" w:hAnsi="Amnesty Trade Gothic"/>
        </w:rPr>
        <w:t>, l</w:t>
      </w:r>
      <w:r w:rsidRPr="007B224B">
        <w:rPr>
          <w:rFonts w:ascii="Amnesty Trade Gothic" w:hAnsi="Amnesty Trade Gothic"/>
        </w:rPr>
        <w:t>e gouvernement israélien a poursuivi le génocide de la population palestinienne de Gaza et sa politique d’apartheid, tout en accélérant la colonisation de la Cisjordani</w:t>
      </w:r>
      <w:r>
        <w:rPr>
          <w:rFonts w:ascii="Amnesty Trade Gothic" w:hAnsi="Amnesty Trade Gothic"/>
        </w:rPr>
        <w:t>e</w:t>
      </w:r>
      <w:r w:rsidRPr="007B224B">
        <w:rPr>
          <w:rFonts w:ascii="Amnesty Trade Gothic" w:hAnsi="Amnesty Trade Gothic"/>
        </w:rPr>
        <w:t xml:space="preserve">. Plus récemment, les attaques menées par les États-Unis et Israël, en violation de la Charte des Nations unies, ont déclenché des représailles aveugles de la part de l’Iran, conflit </w:t>
      </w:r>
      <w:r>
        <w:rPr>
          <w:rFonts w:ascii="Amnesty Trade Gothic" w:hAnsi="Amnesty Trade Gothic"/>
        </w:rPr>
        <w:t xml:space="preserve">qui </w:t>
      </w:r>
      <w:r w:rsidRPr="007B224B">
        <w:rPr>
          <w:rFonts w:ascii="Amnesty Trade Gothic" w:hAnsi="Amnesty Trade Gothic"/>
        </w:rPr>
        <w:t xml:space="preserve">s’est rapidement </w:t>
      </w:r>
      <w:r>
        <w:rPr>
          <w:rFonts w:ascii="Amnesty Trade Gothic" w:hAnsi="Amnesty Trade Gothic"/>
        </w:rPr>
        <w:t>étendu à</w:t>
      </w:r>
      <w:r w:rsidRPr="007B224B">
        <w:rPr>
          <w:rFonts w:ascii="Amnesty Trade Gothic" w:hAnsi="Amnesty Trade Gothic"/>
        </w:rPr>
        <w:t xml:space="preserve"> toute la régio</w:t>
      </w:r>
      <w:r>
        <w:rPr>
          <w:rFonts w:ascii="Amnesty Trade Gothic" w:hAnsi="Amnesty Trade Gothic"/>
        </w:rPr>
        <w:t>n,</w:t>
      </w:r>
      <w:r w:rsidRPr="007B224B">
        <w:rPr>
          <w:rFonts w:ascii="Amnesty Trade Gothic" w:hAnsi="Amnesty Trade Gothic"/>
        </w:rPr>
        <w:t xml:space="preserve"> </w:t>
      </w:r>
      <w:r>
        <w:rPr>
          <w:rFonts w:ascii="Amnesty Trade Gothic" w:hAnsi="Amnesty Trade Gothic"/>
        </w:rPr>
        <w:t xml:space="preserve">affectant </w:t>
      </w:r>
      <w:r w:rsidRPr="007B224B">
        <w:rPr>
          <w:rFonts w:ascii="Amnesty Trade Gothic" w:hAnsi="Amnesty Trade Gothic"/>
        </w:rPr>
        <w:t>les populations et les infrastructures civiles</w:t>
      </w:r>
    </w:p>
    <w:p w14:paraId="50325B23" w14:textId="77777777" w:rsidR="00B54FF6" w:rsidRDefault="00B54FF6" w:rsidP="00B54FF6">
      <w:pPr>
        <w:spacing w:after="0" w:line="240" w:lineRule="auto"/>
        <w:jc w:val="both"/>
        <w:rPr>
          <w:rFonts w:ascii="Amnesty Trade Gothic" w:hAnsi="Amnesty Trade Gothic"/>
        </w:rPr>
      </w:pPr>
    </w:p>
    <w:p w14:paraId="36DF20D0" w14:textId="77777777" w:rsidR="00B54FF6" w:rsidRPr="007B224B" w:rsidRDefault="00B54FF6" w:rsidP="00B54FF6">
      <w:pPr>
        <w:spacing w:after="0" w:line="240" w:lineRule="auto"/>
        <w:jc w:val="both"/>
        <w:rPr>
          <w:rFonts w:ascii="Amnesty Trade Gothic" w:hAnsi="Amnesty Trade Gothic"/>
        </w:rPr>
      </w:pPr>
      <w:r>
        <w:rPr>
          <w:rFonts w:ascii="Amnesty Trade Gothic" w:hAnsi="Amnesty Trade Gothic"/>
        </w:rPr>
        <w:t xml:space="preserve">En Afrique, </w:t>
      </w:r>
      <w:r w:rsidRPr="007B224B">
        <w:rPr>
          <w:rFonts w:ascii="Amnesty Trade Gothic" w:hAnsi="Amnesty Trade Gothic"/>
        </w:rPr>
        <w:t xml:space="preserve">le conflit </w:t>
      </w:r>
      <w:r>
        <w:rPr>
          <w:rFonts w:ascii="Amnesty Trade Gothic" w:hAnsi="Amnesty Trade Gothic"/>
        </w:rPr>
        <w:t>dévastateur du</w:t>
      </w:r>
      <w:r w:rsidRPr="007B224B">
        <w:rPr>
          <w:rFonts w:ascii="Amnesty Trade Gothic" w:hAnsi="Amnesty Trade Gothic"/>
        </w:rPr>
        <w:t xml:space="preserve"> Soudan </w:t>
      </w:r>
      <w:r>
        <w:rPr>
          <w:rFonts w:ascii="Amnesty Trade Gothic" w:hAnsi="Amnesty Trade Gothic"/>
        </w:rPr>
        <w:t xml:space="preserve">a été </w:t>
      </w:r>
      <w:r w:rsidRPr="007B224B">
        <w:rPr>
          <w:rFonts w:ascii="Amnesty Trade Gothic" w:hAnsi="Amnesty Trade Gothic"/>
        </w:rPr>
        <w:t xml:space="preserve">alimenté </w:t>
      </w:r>
      <w:r>
        <w:rPr>
          <w:rFonts w:ascii="Amnesty Trade Gothic" w:hAnsi="Amnesty Trade Gothic"/>
        </w:rPr>
        <w:t>par l</w:t>
      </w:r>
      <w:r w:rsidRPr="007B224B">
        <w:rPr>
          <w:rFonts w:ascii="Amnesty Trade Gothic" w:hAnsi="Amnesty Trade Gothic"/>
        </w:rPr>
        <w:t xml:space="preserve">es Émirats arabes unis </w:t>
      </w:r>
      <w:r>
        <w:rPr>
          <w:rFonts w:ascii="Amnesty Trade Gothic" w:hAnsi="Amnesty Trade Gothic"/>
        </w:rPr>
        <w:t>qui ont</w:t>
      </w:r>
      <w:r w:rsidRPr="007B224B">
        <w:rPr>
          <w:rFonts w:ascii="Amnesty Trade Gothic" w:hAnsi="Amnesty Trade Gothic"/>
        </w:rPr>
        <w:t xml:space="preserve"> fourni de l’armement aux Forces d’appui rapide, permettant </w:t>
      </w:r>
      <w:r>
        <w:rPr>
          <w:rFonts w:ascii="Amnesty Trade Gothic" w:hAnsi="Amnesty Trade Gothic"/>
        </w:rPr>
        <w:t>la prise</w:t>
      </w:r>
      <w:r w:rsidRPr="007B224B">
        <w:rPr>
          <w:rFonts w:ascii="Amnesty Trade Gothic" w:hAnsi="Amnesty Trade Gothic"/>
        </w:rPr>
        <w:t xml:space="preserve"> de la ville d’El</w:t>
      </w:r>
      <w:r w:rsidRPr="007B224B">
        <w:rPr>
          <w:rFonts w:ascii="Arial" w:hAnsi="Arial" w:cs="Arial"/>
        </w:rPr>
        <w:t> </w:t>
      </w:r>
      <w:proofErr w:type="spellStart"/>
      <w:r w:rsidRPr="007B224B">
        <w:rPr>
          <w:rFonts w:ascii="Amnesty Trade Gothic" w:hAnsi="Amnesty Trade Gothic"/>
        </w:rPr>
        <w:t>Fasher</w:t>
      </w:r>
      <w:proofErr w:type="spellEnd"/>
      <w:r>
        <w:rPr>
          <w:rFonts w:ascii="Amnesty Trade Gothic" w:hAnsi="Amnesty Trade Gothic"/>
        </w:rPr>
        <w:t xml:space="preserve"> où elles ont perpétré</w:t>
      </w:r>
      <w:r w:rsidRPr="007B224B">
        <w:rPr>
          <w:rFonts w:ascii="Amnesty Trade Gothic" w:hAnsi="Amnesty Trade Gothic"/>
        </w:rPr>
        <w:t xml:space="preserve"> des massacres à grande échelle et des violences sexuelles systématiques. En R</w:t>
      </w:r>
      <w:r w:rsidRPr="007B224B">
        <w:rPr>
          <w:rFonts w:ascii="Amnesty Trade Gothic" w:hAnsi="Amnesty Trade Gothic" w:cs="Amnesty Trade Gothic"/>
        </w:rPr>
        <w:t>é</w:t>
      </w:r>
      <w:r w:rsidRPr="007B224B">
        <w:rPr>
          <w:rFonts w:ascii="Amnesty Trade Gothic" w:hAnsi="Amnesty Trade Gothic"/>
        </w:rPr>
        <w:t>publique d</w:t>
      </w:r>
      <w:r w:rsidRPr="007B224B">
        <w:rPr>
          <w:rFonts w:ascii="Amnesty Trade Gothic" w:hAnsi="Amnesty Trade Gothic" w:cs="Amnesty Trade Gothic"/>
        </w:rPr>
        <w:t>é</w:t>
      </w:r>
      <w:r w:rsidRPr="007B224B">
        <w:rPr>
          <w:rFonts w:ascii="Amnesty Trade Gothic" w:hAnsi="Amnesty Trade Gothic"/>
        </w:rPr>
        <w:t>mocratique du Congo, le groupe arm</w:t>
      </w:r>
      <w:r w:rsidRPr="007B224B">
        <w:rPr>
          <w:rFonts w:ascii="Amnesty Trade Gothic" w:hAnsi="Amnesty Trade Gothic" w:cs="Amnesty Trade Gothic"/>
        </w:rPr>
        <w:t>é</w:t>
      </w:r>
      <w:r w:rsidRPr="007B224B">
        <w:rPr>
          <w:rFonts w:ascii="Arial" w:hAnsi="Arial" w:cs="Arial"/>
        </w:rPr>
        <w:t> </w:t>
      </w:r>
      <w:r w:rsidRPr="007B224B">
        <w:rPr>
          <w:rFonts w:ascii="Amnesty Trade Gothic" w:hAnsi="Amnesty Trade Gothic"/>
        </w:rPr>
        <w:t>M23, avec l</w:t>
      </w:r>
      <w:r w:rsidRPr="007B224B">
        <w:rPr>
          <w:rFonts w:ascii="Amnesty Trade Gothic" w:hAnsi="Amnesty Trade Gothic" w:cs="Amnesty Trade Gothic"/>
        </w:rPr>
        <w:t>’</w:t>
      </w:r>
      <w:r w:rsidRPr="007B224B">
        <w:rPr>
          <w:rFonts w:ascii="Amnesty Trade Gothic" w:hAnsi="Amnesty Trade Gothic"/>
        </w:rPr>
        <w:t>aide active du Rwanda, a assiégé les villes de Goma et de Bukavu, où il a tortur</w:t>
      </w:r>
      <w:r w:rsidRPr="007B224B">
        <w:rPr>
          <w:rFonts w:ascii="Amnesty Trade Gothic" w:hAnsi="Amnesty Trade Gothic" w:cs="Amnesty Trade Gothic"/>
        </w:rPr>
        <w:t>é</w:t>
      </w:r>
      <w:r w:rsidRPr="007B224B">
        <w:rPr>
          <w:rFonts w:ascii="Amnesty Trade Gothic" w:hAnsi="Amnesty Trade Gothic"/>
        </w:rPr>
        <w:t xml:space="preserve"> des d</w:t>
      </w:r>
      <w:r w:rsidRPr="007B224B">
        <w:rPr>
          <w:rFonts w:ascii="Amnesty Trade Gothic" w:hAnsi="Amnesty Trade Gothic" w:cs="Amnesty Trade Gothic"/>
        </w:rPr>
        <w:t>é</w:t>
      </w:r>
      <w:r w:rsidRPr="007B224B">
        <w:rPr>
          <w:rFonts w:ascii="Amnesty Trade Gothic" w:hAnsi="Amnesty Trade Gothic"/>
        </w:rPr>
        <w:t>tenus et tué des civils.</w:t>
      </w:r>
    </w:p>
    <w:p w14:paraId="28FA8FE6" w14:textId="77777777" w:rsidR="00B54FF6" w:rsidRPr="007B224B" w:rsidRDefault="00B54FF6" w:rsidP="00B54FF6">
      <w:pPr>
        <w:spacing w:after="0" w:line="240" w:lineRule="auto"/>
        <w:jc w:val="both"/>
        <w:rPr>
          <w:rFonts w:ascii="Amnesty Trade Gothic" w:hAnsi="Amnesty Trade Gothic"/>
        </w:rPr>
      </w:pPr>
    </w:p>
    <w:p w14:paraId="2F6F3735"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En France enfin, les libertés de réunion, d’expression et d’association ont été à nouveau entravées. Des restrictions excessives et disproportionnées ont particulièrement visé les défenseurs du climat et les personnes mobilisées pour les droits des Palestiniens. En mai 2025 le Comité des Nations unies contre la Torture a alerté sur l’utilisation par les forces de l’ordre d’armes à létalité réduite pour réprimer les manifestations.</w:t>
      </w:r>
      <w:r>
        <w:rPr>
          <w:rFonts w:ascii="Amnesty Trade Gothic" w:hAnsi="Amnesty Trade Gothic"/>
        </w:rPr>
        <w:t xml:space="preserve"> En outre, à l’approche d’échéances électorales importantes, Amnesty International s’inquiète particulièrement des discours racistes décomplexés tenus par certains responsables politiques et certains media, ainsi que des mesures et propositions de loi xénophobes et du discrédit porté à la justice et au droit international.</w:t>
      </w:r>
    </w:p>
    <w:p w14:paraId="58A5BF20" w14:textId="77777777" w:rsidR="00B54FF6" w:rsidRPr="007B224B" w:rsidRDefault="00B54FF6" w:rsidP="00B54FF6">
      <w:pPr>
        <w:spacing w:after="0" w:line="240" w:lineRule="auto"/>
        <w:jc w:val="both"/>
        <w:rPr>
          <w:rFonts w:ascii="Amnesty Trade Gothic" w:hAnsi="Amnesty Trade Gothic"/>
        </w:rPr>
      </w:pPr>
    </w:p>
    <w:p w14:paraId="69A2046A" w14:textId="77777777" w:rsidR="00B54FF6" w:rsidRPr="007B224B" w:rsidRDefault="00B54FF6" w:rsidP="00B54FF6">
      <w:pPr>
        <w:spacing w:after="0" w:line="240" w:lineRule="auto"/>
        <w:jc w:val="both"/>
        <w:rPr>
          <w:rFonts w:ascii="Amnesty Trade Gothic" w:hAnsi="Amnesty Trade Gothic"/>
        </w:rPr>
      </w:pPr>
      <w:r w:rsidRPr="007B224B">
        <w:rPr>
          <w:rFonts w:ascii="Amnesty Trade Gothic" w:hAnsi="Amnesty Trade Gothic"/>
        </w:rPr>
        <w:t>Amnesty International enregistre malgré tout une tendance à la résistance : Les mécanismes d’enquête des Nations unies et de la justice internationale n’ont jamais été autant utilisés, les populations et la jeunesse s’organisent pour dénoncer les pratiques autoritaires et revendiquer leurs aspirations à la liberté et au respect de leurs droits fondamentaux, puissants contre-pouvoirs courageusement portés par la mobilisation citoyenne. La société civile et son tissu associatif, syndical et militant doivent être protégés et renforcés, tout comme l’indépendance de la justice et la liberté de la presse, remparts essentiels et constitutifs de l’Etat de droit.</w:t>
      </w:r>
    </w:p>
    <w:p w14:paraId="079055E4" w14:textId="77777777" w:rsidR="00B54FF6" w:rsidRPr="007B224B" w:rsidRDefault="00B54FF6" w:rsidP="00B54FF6">
      <w:pPr>
        <w:spacing w:after="0" w:line="240" w:lineRule="auto"/>
        <w:jc w:val="both"/>
        <w:rPr>
          <w:rFonts w:ascii="Amnesty Trade Gothic" w:hAnsi="Amnesty Trade Gothic"/>
        </w:rPr>
      </w:pPr>
    </w:p>
    <w:p w14:paraId="0D2DB5DC" w14:textId="77777777" w:rsidR="00113AAD" w:rsidRDefault="00113AAD" w:rsidP="00113AAD">
      <w:pPr>
        <w:spacing w:line="240" w:lineRule="auto"/>
        <w:jc w:val="both"/>
        <w:rPr>
          <w:rFonts w:ascii="Amnesty Trade Gothic" w:hAnsi="Amnesty Trade Gothic"/>
        </w:rPr>
      </w:pPr>
      <w:r w:rsidRPr="0012484A">
        <w:rPr>
          <w:rFonts w:ascii="Amnesty Trade Gothic" w:hAnsi="Amnesty Trade Gothic"/>
        </w:rPr>
        <w:t xml:space="preserve">En vous remerciant de l'attention que vous voudrez bien porter à cette publication, nous vous prions d'agréer, </w:t>
      </w:r>
      <w:r w:rsidRPr="00B0378C">
        <w:rPr>
          <w:rFonts w:ascii="Amnesty Trade Gothic" w:hAnsi="Amnesty Trade Gothic"/>
          <w:highlight w:val="yellow"/>
        </w:rPr>
        <w:t>Madame</w:t>
      </w:r>
      <w:r>
        <w:rPr>
          <w:rFonts w:ascii="Amnesty Trade Gothic" w:hAnsi="Amnesty Trade Gothic"/>
          <w:highlight w:val="yellow"/>
        </w:rPr>
        <w:t xml:space="preserve"> la Députée/ Madame la Sénatrice</w:t>
      </w:r>
      <w:r w:rsidRPr="00B0378C">
        <w:rPr>
          <w:rFonts w:ascii="Amnesty Trade Gothic" w:hAnsi="Amnesty Trade Gothic"/>
          <w:highlight w:val="yellow"/>
        </w:rPr>
        <w:t>, Monsieur</w:t>
      </w:r>
      <w:r>
        <w:rPr>
          <w:rFonts w:ascii="Amnesty Trade Gothic" w:hAnsi="Amnesty Trade Gothic"/>
          <w:highlight w:val="yellow"/>
        </w:rPr>
        <w:t xml:space="preserve"> le </w:t>
      </w:r>
      <w:r w:rsidRPr="00A951B9">
        <w:rPr>
          <w:rFonts w:ascii="Amnesty Trade Gothic" w:hAnsi="Amnesty Trade Gothic"/>
          <w:highlight w:val="yellow"/>
        </w:rPr>
        <w:t>Député/Monsieur le Sénat</w:t>
      </w:r>
      <w:r>
        <w:rPr>
          <w:rFonts w:ascii="Amnesty Trade Gothic" w:hAnsi="Amnesty Trade Gothic"/>
          <w:highlight w:val="yellow"/>
        </w:rPr>
        <w:t>eur</w:t>
      </w:r>
      <w:r w:rsidRPr="00A951B9">
        <w:rPr>
          <w:rFonts w:ascii="Amnesty Trade Gothic" w:hAnsi="Amnesty Trade Gothic"/>
          <w:highlight w:val="yellow"/>
        </w:rPr>
        <w:t>,</w:t>
      </w:r>
      <w:r>
        <w:rPr>
          <w:rFonts w:ascii="Amnesty Trade Gothic" w:hAnsi="Amnesty Trade Gothic"/>
        </w:rPr>
        <w:t xml:space="preserve"> </w:t>
      </w:r>
      <w:r w:rsidRPr="0012484A">
        <w:rPr>
          <w:rFonts w:ascii="Amnesty Trade Gothic" w:hAnsi="Amnesty Trade Gothic"/>
        </w:rPr>
        <w:t>l'expression de notre meilleure considération. </w:t>
      </w:r>
    </w:p>
    <w:p w14:paraId="60A38325" w14:textId="77777777" w:rsidR="00113AAD" w:rsidRPr="007B224B" w:rsidRDefault="00113AAD" w:rsidP="00B54FF6">
      <w:pPr>
        <w:spacing w:after="0" w:line="240" w:lineRule="auto"/>
        <w:jc w:val="both"/>
        <w:rPr>
          <w:rFonts w:ascii="Amnesty Trade Gothic" w:hAnsi="Amnesty Trade Gothic"/>
        </w:rPr>
      </w:pPr>
    </w:p>
    <w:p w14:paraId="66F90386" w14:textId="47472E75" w:rsidR="00B54FF6" w:rsidRDefault="00B54FF6" w:rsidP="00113AAD">
      <w:pPr>
        <w:spacing w:after="0" w:line="240" w:lineRule="auto"/>
        <w:ind w:left="4956" w:firstLine="708"/>
        <w:jc w:val="both"/>
        <w:rPr>
          <w:noProof/>
        </w:rPr>
      </w:pPr>
    </w:p>
    <w:p w14:paraId="7A091E51" w14:textId="4C0FD22E" w:rsidR="00B54FF6" w:rsidRPr="00113AAD" w:rsidRDefault="00113AAD" w:rsidP="00B54FF6">
      <w:pPr>
        <w:spacing w:after="0" w:line="240" w:lineRule="auto"/>
        <w:jc w:val="both"/>
        <w:rPr>
          <w:rFonts w:ascii="Amnesty Trade Gothic" w:hAnsi="Amnesty Trade Gothic"/>
          <w:highlight w:val="yellow"/>
        </w:rPr>
      </w:pP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Pr>
          <w:rFonts w:ascii="Amnesty Trade Gothic" w:hAnsi="Amnesty Trade Gothic"/>
        </w:rPr>
        <w:tab/>
      </w:r>
      <w:r w:rsidRPr="00113AAD">
        <w:rPr>
          <w:rFonts w:ascii="Amnesty Trade Gothic" w:hAnsi="Amnesty Trade Gothic"/>
          <w:highlight w:val="yellow"/>
        </w:rPr>
        <w:t>[Nom du signataire]</w:t>
      </w:r>
    </w:p>
    <w:p w14:paraId="4E47344F" w14:textId="686F78F8" w:rsidR="00B54FF6" w:rsidRPr="007B224B" w:rsidRDefault="00113AAD" w:rsidP="00113AAD">
      <w:pPr>
        <w:spacing w:after="0" w:line="240" w:lineRule="auto"/>
        <w:ind w:left="4956"/>
        <w:jc w:val="both"/>
        <w:rPr>
          <w:rFonts w:ascii="Amnesty Trade Gothic" w:hAnsi="Amnesty Trade Gothic"/>
        </w:rPr>
      </w:pPr>
      <w:r w:rsidRPr="00113AAD">
        <w:rPr>
          <w:rFonts w:ascii="Amnesty Trade Gothic" w:hAnsi="Amnesty Trade Gothic"/>
          <w:highlight w:val="yellow"/>
        </w:rPr>
        <w:t>[Signature]</w:t>
      </w:r>
    </w:p>
    <w:p w14:paraId="4448BA3A" w14:textId="77777777" w:rsidR="00B54FF6" w:rsidRDefault="00B54FF6" w:rsidP="00B54FF6">
      <w:pPr>
        <w:spacing w:after="0" w:line="240" w:lineRule="auto"/>
        <w:jc w:val="both"/>
        <w:rPr>
          <w:rFonts w:ascii="Amnesty Trade Gothic" w:hAnsi="Amnesty Trade Gothic"/>
        </w:rPr>
      </w:pPr>
    </w:p>
    <w:p w14:paraId="12B38528" w14:textId="77777777" w:rsidR="00113AAD" w:rsidRDefault="00113AAD" w:rsidP="00B54FF6">
      <w:pPr>
        <w:spacing w:after="0" w:line="240" w:lineRule="auto"/>
        <w:jc w:val="both"/>
        <w:rPr>
          <w:rFonts w:ascii="Amnesty Trade Gothic" w:hAnsi="Amnesty Trade Gothic"/>
          <w:sz w:val="20"/>
          <w:szCs w:val="20"/>
        </w:rPr>
      </w:pPr>
    </w:p>
    <w:p w14:paraId="2BA7470B" w14:textId="77777777" w:rsidR="00113AAD" w:rsidRDefault="00113AAD" w:rsidP="00B54FF6">
      <w:pPr>
        <w:spacing w:after="0" w:line="240" w:lineRule="auto"/>
        <w:jc w:val="both"/>
        <w:rPr>
          <w:rFonts w:ascii="Amnesty Trade Gothic" w:hAnsi="Amnesty Trade Gothic"/>
          <w:sz w:val="20"/>
          <w:szCs w:val="20"/>
        </w:rPr>
      </w:pPr>
    </w:p>
    <w:p w14:paraId="556BA125" w14:textId="77777777" w:rsidR="00113AAD" w:rsidRDefault="00113AAD" w:rsidP="00B54FF6">
      <w:pPr>
        <w:spacing w:after="0" w:line="240" w:lineRule="auto"/>
        <w:jc w:val="both"/>
        <w:rPr>
          <w:rFonts w:ascii="Amnesty Trade Gothic" w:hAnsi="Amnesty Trade Gothic"/>
          <w:sz w:val="20"/>
          <w:szCs w:val="20"/>
        </w:rPr>
      </w:pPr>
    </w:p>
    <w:p w14:paraId="3915EE3A" w14:textId="77777777" w:rsidR="00A63091" w:rsidRDefault="00A63091" w:rsidP="00B54FF6">
      <w:pPr>
        <w:spacing w:after="0" w:line="240" w:lineRule="auto"/>
        <w:jc w:val="both"/>
        <w:rPr>
          <w:rFonts w:ascii="Amnesty Trade Gothic" w:hAnsi="Amnesty Trade Gothic"/>
          <w:sz w:val="20"/>
          <w:szCs w:val="20"/>
        </w:rPr>
      </w:pPr>
    </w:p>
    <w:p w14:paraId="3927BF6C" w14:textId="77777777" w:rsidR="00A63091" w:rsidRDefault="00A63091" w:rsidP="00B54FF6">
      <w:pPr>
        <w:spacing w:after="0" w:line="240" w:lineRule="auto"/>
        <w:jc w:val="both"/>
        <w:rPr>
          <w:rFonts w:ascii="Amnesty Trade Gothic" w:hAnsi="Amnesty Trade Gothic"/>
          <w:sz w:val="20"/>
          <w:szCs w:val="20"/>
        </w:rPr>
      </w:pPr>
    </w:p>
    <w:p w14:paraId="169CA309" w14:textId="77777777" w:rsidR="00A63091" w:rsidRDefault="00A63091" w:rsidP="00B54FF6">
      <w:pPr>
        <w:spacing w:after="0" w:line="240" w:lineRule="auto"/>
        <w:jc w:val="both"/>
        <w:rPr>
          <w:rFonts w:ascii="Amnesty Trade Gothic" w:hAnsi="Amnesty Trade Gothic"/>
          <w:sz w:val="20"/>
          <w:szCs w:val="20"/>
        </w:rPr>
      </w:pPr>
    </w:p>
    <w:p w14:paraId="089AE0DF" w14:textId="4B5D4D4F" w:rsidR="00A15157" w:rsidRPr="00B54FF6" w:rsidRDefault="00B54FF6" w:rsidP="00B54FF6">
      <w:pPr>
        <w:spacing w:after="0" w:line="240" w:lineRule="auto"/>
        <w:jc w:val="both"/>
        <w:rPr>
          <w:rFonts w:ascii="Amnesty Trade Gothic" w:hAnsi="Amnesty Trade Gothic"/>
        </w:rPr>
      </w:pPr>
      <w:r w:rsidRPr="00113AAD">
        <w:rPr>
          <w:rFonts w:ascii="Amnesty Trade Gothic" w:hAnsi="Amnesty Trade Gothic"/>
          <w:sz w:val="20"/>
          <w:szCs w:val="20"/>
        </w:rPr>
        <w:t>P.J.</w:t>
      </w:r>
      <w:r w:rsidRPr="00113AAD">
        <w:rPr>
          <w:rFonts w:ascii="Arial" w:hAnsi="Arial" w:cs="Arial"/>
          <w:sz w:val="20"/>
          <w:szCs w:val="20"/>
        </w:rPr>
        <w:t> </w:t>
      </w:r>
      <w:r w:rsidRPr="00113AAD">
        <w:rPr>
          <w:rFonts w:ascii="Amnesty Trade Gothic" w:hAnsi="Amnesty Trade Gothic"/>
          <w:sz w:val="20"/>
          <w:szCs w:val="20"/>
        </w:rPr>
        <w:t>:</w:t>
      </w:r>
      <w:r w:rsidRPr="00113AAD">
        <w:rPr>
          <w:rFonts w:ascii="Amnesty Trade Gothic" w:hAnsi="Amnesty Trade Gothic"/>
          <w:i/>
          <w:iCs/>
          <w:sz w:val="20"/>
          <w:szCs w:val="20"/>
        </w:rPr>
        <w:t xml:space="preserve"> Rapport 2026</w:t>
      </w:r>
      <w:r w:rsidRPr="00113AAD">
        <w:rPr>
          <w:rFonts w:ascii="Amnesty Trade Gothic" w:hAnsi="Amnesty Trade Gothic"/>
          <w:sz w:val="20"/>
          <w:szCs w:val="20"/>
        </w:rPr>
        <w:t xml:space="preserve"> </w:t>
      </w:r>
      <w:r w:rsidRPr="00113AAD">
        <w:rPr>
          <w:rFonts w:ascii="Amnesty Trade Gothic" w:hAnsi="Amnesty Trade Gothic"/>
          <w:i/>
          <w:iCs/>
          <w:sz w:val="20"/>
          <w:szCs w:val="20"/>
        </w:rPr>
        <w:t>d’Amnesty International sur la situation des droits humains (VF)</w:t>
      </w:r>
    </w:p>
    <w:sectPr w:rsidR="00A15157" w:rsidRPr="00B54FF6" w:rsidSect="00113AAD">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2E30" w14:textId="77777777" w:rsidR="009A182C" w:rsidRDefault="009A182C" w:rsidP="00DC6BE9">
      <w:pPr>
        <w:spacing w:after="0" w:line="240" w:lineRule="auto"/>
      </w:pPr>
      <w:r>
        <w:separator/>
      </w:r>
    </w:p>
  </w:endnote>
  <w:endnote w:type="continuationSeparator" w:id="0">
    <w:p w14:paraId="7CDF9CCF" w14:textId="77777777" w:rsidR="009A182C" w:rsidRDefault="009A182C" w:rsidP="00DC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ade Gothic Next Light">
    <w:charset w:val="00"/>
    <w:family w:val="swiss"/>
    <w:pitch w:val="variable"/>
    <w:sig w:usb0="8000002F" w:usb1="0000000A" w:usb2="00000000" w:usb3="00000000" w:csb0="00000001" w:csb1="00000000"/>
  </w:font>
  <w:font w:name="Trade Gothic Nex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1BC3" w14:textId="6683A32A" w:rsidR="00DC6BE9" w:rsidRDefault="00113AAD" w:rsidP="00A15157">
    <w:r w:rsidRPr="00A15157">
      <w:rPr>
        <w:noProof/>
      </w:rPr>
      <mc:AlternateContent>
        <mc:Choice Requires="wps">
          <w:drawing>
            <wp:anchor distT="45720" distB="45720" distL="114300" distR="114300" simplePos="0" relativeHeight="251679744" behindDoc="0" locked="0" layoutInCell="1" allowOverlap="1" wp14:anchorId="378D01CC" wp14:editId="6CF027DC">
              <wp:simplePos x="0" y="0"/>
              <wp:positionH relativeFrom="margin">
                <wp:posOffset>703107</wp:posOffset>
              </wp:positionH>
              <wp:positionV relativeFrom="paragraph">
                <wp:posOffset>17145</wp:posOffset>
              </wp:positionV>
              <wp:extent cx="4426909" cy="476250"/>
              <wp:effectExtent l="0" t="0" r="0" b="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909" cy="476250"/>
                      </a:xfrm>
                      <a:prstGeom prst="rect">
                        <a:avLst/>
                      </a:prstGeom>
                      <a:solidFill>
                        <a:srgbClr val="FFFFFF"/>
                      </a:solidFill>
                      <a:ln w="9525">
                        <a:noFill/>
                        <a:miter lim="800000"/>
                        <a:headEnd/>
                        <a:tailEnd/>
                      </a:ln>
                    </wps:spPr>
                    <wps:txbx>
                      <w:txbxContent>
                        <w:p w14:paraId="73BB5060" w14:textId="77777777" w:rsidR="008658C2" w:rsidRPr="008658C2" w:rsidRDefault="00A15157" w:rsidP="008658C2">
                          <w:pPr>
                            <w:spacing w:after="0"/>
                            <w:jc w:val="both"/>
                            <w:rPr>
                              <w:rFonts w:ascii="Trade Gothic Next Light" w:hAnsi="Trade Gothic Next Light"/>
                              <w:i/>
                              <w:iCs/>
                              <w:sz w:val="16"/>
                              <w:szCs w:val="16"/>
                            </w:rPr>
                          </w:pPr>
                          <w:r w:rsidRPr="008658C2">
                            <w:rPr>
                              <w:rFonts w:ascii="Trade Gothic Next Light" w:hAnsi="Trade Gothic Next Light"/>
                              <w:i/>
                              <w:iCs/>
                              <w:sz w:val="16"/>
                              <w:szCs w:val="16"/>
                            </w:rPr>
                            <w:t>Association reconnue d’utilité publique. Mouvement international, impartial et indépendant pour</w:t>
                          </w:r>
                        </w:p>
                        <w:p w14:paraId="446B3EF4" w14:textId="4994FD04" w:rsidR="00A15157" w:rsidRPr="008658C2" w:rsidRDefault="00A15157" w:rsidP="008658C2">
                          <w:pPr>
                            <w:spacing w:after="0"/>
                            <w:jc w:val="both"/>
                            <w:rPr>
                              <w:rFonts w:ascii="Trade Gothic Next Light" w:hAnsi="Trade Gothic Next Light"/>
                              <w:i/>
                              <w:iCs/>
                              <w:sz w:val="16"/>
                              <w:szCs w:val="16"/>
                            </w:rPr>
                          </w:pPr>
                          <w:proofErr w:type="gramStart"/>
                          <w:r w:rsidRPr="008658C2">
                            <w:rPr>
                              <w:rFonts w:ascii="Trade Gothic Next Light" w:hAnsi="Trade Gothic Next Light"/>
                              <w:i/>
                              <w:iCs/>
                              <w:sz w:val="16"/>
                              <w:szCs w:val="16"/>
                            </w:rPr>
                            <w:t>la</w:t>
                          </w:r>
                          <w:proofErr w:type="gramEnd"/>
                          <w:r w:rsidRPr="008658C2">
                            <w:rPr>
                              <w:rFonts w:ascii="Trade Gothic Next Light" w:hAnsi="Trade Gothic Next Light"/>
                              <w:i/>
                              <w:iCs/>
                              <w:sz w:val="16"/>
                              <w:szCs w:val="16"/>
                            </w:rPr>
                            <w:t xml:space="preserve">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D01CC" id="_x0000_t202" coordsize="21600,21600" o:spt="202" path="m,l,21600r21600,l21600,xe">
              <v:stroke joinstyle="miter"/>
              <v:path gradientshapeok="t" o:connecttype="rect"/>
            </v:shapetype>
            <v:shape id="Zone de texte 2" o:spid="_x0000_s1026" type="#_x0000_t202" style="position:absolute;margin-left:55.35pt;margin-top:1.35pt;width:348.6pt;height: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" stroked="f">
              <v:textbox>
                <w:txbxContent>
                  <w:p w14:paraId="73BB5060" w14:textId="77777777" w:rsidR="008658C2" w:rsidRPr="008658C2" w:rsidRDefault="00A15157" w:rsidP="008658C2">
                    <w:pPr>
                      <w:spacing w:after="0"/>
                      <w:jc w:val="both"/>
                      <w:rPr>
                        <w:rFonts w:ascii="Trade Gothic Next Light" w:hAnsi="Trade Gothic Next Light"/>
                        <w:i/>
                        <w:iCs/>
                        <w:sz w:val="16"/>
                        <w:szCs w:val="16"/>
                      </w:rPr>
                    </w:pPr>
                    <w:r w:rsidRPr="008658C2">
                      <w:rPr>
                        <w:rFonts w:ascii="Trade Gothic Next Light" w:hAnsi="Trade Gothic Next Light"/>
                        <w:i/>
                        <w:iCs/>
                        <w:sz w:val="16"/>
                        <w:szCs w:val="16"/>
                      </w:rPr>
                      <w:t>Association reconnue d’utilité publique. Mouvement international, impartial et indépendant pour</w:t>
                    </w:r>
                  </w:p>
                  <w:p w14:paraId="446B3EF4" w14:textId="4994FD04" w:rsidR="00A15157" w:rsidRPr="008658C2" w:rsidRDefault="00A15157" w:rsidP="008658C2">
                    <w:pPr>
                      <w:spacing w:after="0"/>
                      <w:jc w:val="both"/>
                      <w:rPr>
                        <w:rFonts w:ascii="Trade Gothic Next Light" w:hAnsi="Trade Gothic Next Light"/>
                        <w:i/>
                        <w:iCs/>
                        <w:sz w:val="16"/>
                        <w:szCs w:val="16"/>
                      </w:rPr>
                    </w:pPr>
                    <w:proofErr w:type="gramStart"/>
                    <w:r w:rsidRPr="008658C2">
                      <w:rPr>
                        <w:rFonts w:ascii="Trade Gothic Next Light" w:hAnsi="Trade Gothic Next Light"/>
                        <w:i/>
                        <w:iCs/>
                        <w:sz w:val="16"/>
                        <w:szCs w:val="16"/>
                      </w:rPr>
                      <w:t>la</w:t>
                    </w:r>
                    <w:proofErr w:type="gramEnd"/>
                    <w:r w:rsidRPr="008658C2">
                      <w:rPr>
                        <w:rFonts w:ascii="Trade Gothic Next Light" w:hAnsi="Trade Gothic Next Light"/>
                        <w:i/>
                        <w:iCs/>
                        <w:sz w:val="16"/>
                        <w:szCs w:val="16"/>
                      </w:rPr>
                      <w:t xml:space="preserve"> défense des droits humains énoncés dans la Déclaration universelle des droits de l’homme.</w:t>
                    </w:r>
                  </w:p>
                </w:txbxContent>
              </v:textbox>
              <w10:wrap anchorx="margin"/>
            </v:shape>
          </w:pict>
        </mc:Fallback>
      </mc:AlternateContent>
    </w:r>
    <w:r w:rsidR="001E0FBB" w:rsidRPr="001E0FBB">
      <w:rPr>
        <w:noProof/>
      </w:rPr>
      <mc:AlternateContent>
        <mc:Choice Requires="wps">
          <w:drawing>
            <wp:anchor distT="0" distB="0" distL="114300" distR="114300" simplePos="0" relativeHeight="251683840" behindDoc="0" locked="0" layoutInCell="1" allowOverlap="1" wp14:anchorId="310A1E9D" wp14:editId="74F0CEC0">
              <wp:simplePos x="0" y="0"/>
              <wp:positionH relativeFrom="page">
                <wp:align>right</wp:align>
              </wp:positionH>
              <wp:positionV relativeFrom="paragraph">
                <wp:posOffset>543034</wp:posOffset>
              </wp:positionV>
              <wp:extent cx="7535917" cy="189187"/>
              <wp:effectExtent l="0" t="0" r="8255" b="1905"/>
              <wp:wrapNone/>
              <wp:docPr id="5" name="Rectangle 4">
                <a:extLst xmlns:a="http://schemas.openxmlformats.org/drawingml/2006/main">
                  <a:ext uri="{FF2B5EF4-FFF2-40B4-BE49-F238E27FC236}">
                    <a16:creationId xmlns:a16="http://schemas.microsoft.com/office/drawing/2014/main" id="{58BBE1D8-7D86-C0F3-3517-23A17616A276}"/>
                  </a:ext>
                </a:extLst>
              </wp:docPr>
              <wp:cNvGraphicFramePr/>
              <a:graphic xmlns:a="http://schemas.openxmlformats.org/drawingml/2006/main">
                <a:graphicData uri="http://schemas.microsoft.com/office/word/2010/wordprocessingShape">
                  <wps:wsp>
                    <wps:cNvSpPr/>
                    <wps:spPr>
                      <a:xfrm>
                        <a:off x="0" y="0"/>
                        <a:ext cx="7535917" cy="189187"/>
                      </a:xfrm>
                      <a:prstGeom prst="rect">
                        <a:avLst/>
                      </a:prstGeom>
                      <a:solidFill>
                        <a:srgbClr val="FFED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0E7E82" id="Rectangle 4" o:spid="_x0000_s1026" style="position:absolute;margin-left:542.2pt;margin-top:42.75pt;width:593.4pt;height:14.9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" fillcolor="#ffed00" stroked="f" strokeweight="1pt">
              <w10:wrap anchorx="page"/>
            </v:rect>
          </w:pict>
        </mc:Fallback>
      </mc:AlternateContent>
    </w:r>
    <w:r w:rsidR="00A15157" w:rsidRPr="00A15157">
      <w:rPr>
        <w:noProof/>
      </w:rPr>
      <mc:AlternateContent>
        <mc:Choice Requires="wps">
          <w:drawing>
            <wp:anchor distT="0" distB="0" distL="114300" distR="114300" simplePos="0" relativeHeight="251676672" behindDoc="0" locked="0" layoutInCell="1" allowOverlap="1" wp14:anchorId="27DCAA44" wp14:editId="6B8099C7">
              <wp:simplePos x="0" y="0"/>
              <wp:positionH relativeFrom="leftMargin">
                <wp:posOffset>445013</wp:posOffset>
              </wp:positionH>
              <wp:positionV relativeFrom="paragraph">
                <wp:posOffset>-46612</wp:posOffset>
              </wp:positionV>
              <wp:extent cx="333375" cy="0"/>
              <wp:effectExtent l="0" t="0" r="0" b="0"/>
              <wp:wrapNone/>
              <wp:docPr id="31" name="Connecteur droit 31"/>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FCDFA3" id="Connecteur droit 31" o:spid="_x0000_s1026" style="position:absolute;z-index:251676672;visibility:visible;mso-wrap-style:square;mso-wrap-distance-left:9pt;mso-wrap-distance-top:0;mso-wrap-distance-right:9pt;mso-wrap-distance-bottom:0;mso-position-horizontal:absolute;mso-position-horizontal-relative:left-margin-area;mso-position-vertical:absolute;mso-position-vertical-relative:text" from="35.05pt,-3.65pt" to="61.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" strokecolor="black [3200]" strokeweight="1pt">
              <v:stroke joinstyle="miter"/>
              <w10:wrap anchorx="margin"/>
            </v:line>
          </w:pict>
        </mc:Fallback>
      </mc:AlternateContent>
    </w:r>
    <w:r w:rsidR="00A15157" w:rsidRPr="00A15157">
      <w:rPr>
        <w:noProof/>
      </w:rPr>
      <mc:AlternateContent>
        <mc:Choice Requires="wps">
          <w:drawing>
            <wp:anchor distT="45720" distB="45720" distL="114300" distR="114300" simplePos="0" relativeHeight="251675648" behindDoc="0" locked="0" layoutInCell="1" allowOverlap="1" wp14:anchorId="6BD0A04E" wp14:editId="4578A577">
              <wp:simplePos x="0" y="0"/>
              <wp:positionH relativeFrom="column">
                <wp:posOffset>-568447</wp:posOffset>
              </wp:positionH>
              <wp:positionV relativeFrom="page">
                <wp:posOffset>9970797</wp:posOffset>
              </wp:positionV>
              <wp:extent cx="1381125" cy="476250"/>
              <wp:effectExtent l="0" t="0" r="9525"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44E3E25F" w14:textId="429E255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0A04E" id="_x0000_s1027" type="#_x0000_t202" style="position:absolute;margin-left:-44.75pt;margin-top:785.1pt;width:108.7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" stroked="f">
              <v:textbox>
                <w:txbxContent>
                  <w:p w14:paraId="44E3E25F" w14:textId="429E255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txbxContent>
              </v:textbox>
              <w10:wrap anchory="page"/>
            </v:shape>
          </w:pict>
        </mc:Fallback>
      </mc:AlternateContent>
    </w:r>
    <w:r w:rsidR="00A15157" w:rsidRPr="00A15157">
      <w:rPr>
        <w:noProof/>
      </w:rPr>
      <mc:AlternateContent>
        <mc:Choice Requires="wps">
          <w:drawing>
            <wp:anchor distT="45720" distB="45720" distL="114300" distR="114300" simplePos="0" relativeHeight="251680768" behindDoc="0" locked="0" layoutInCell="1" allowOverlap="1" wp14:anchorId="6209C6EC" wp14:editId="1D6ED213">
              <wp:simplePos x="0" y="0"/>
              <wp:positionH relativeFrom="margin">
                <wp:posOffset>5093335</wp:posOffset>
              </wp:positionH>
              <wp:positionV relativeFrom="paragraph">
                <wp:posOffset>16510</wp:posOffset>
              </wp:positionV>
              <wp:extent cx="1438275" cy="476250"/>
              <wp:effectExtent l="0" t="0" r="9525" b="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77CE5B9B" w14:textId="68B2AD86" w:rsidR="00A15157" w:rsidRPr="008658C2" w:rsidRDefault="00113AAD" w:rsidP="00A15157">
                          <w:pPr>
                            <w:spacing w:after="0"/>
                            <w:rPr>
                              <w:rFonts w:ascii="Trade Gothic Next Light" w:hAnsi="Trade Gothic Next Light"/>
                              <w:b/>
                              <w:bCs/>
                              <w:sz w:val="16"/>
                              <w:szCs w:val="16"/>
                            </w:rPr>
                          </w:pPr>
                          <w:r w:rsidRPr="008658C2">
                            <w:rPr>
                              <w:rFonts w:ascii="Trade Gothic Next Light" w:hAnsi="Trade Gothic Next Light"/>
                              <w:b/>
                              <w:bCs/>
                              <w:sz w:val="16"/>
                              <w:szCs w:val="16"/>
                            </w:rPr>
                            <w:t>Prix Nobel de la paix 1977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9C6EC" id="_x0000_s1028" type="#_x0000_t202" style="position:absolute;margin-left:401.05pt;margin-top:1.3pt;width:113.25pt;height: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" stroked="f">
              <v:textbox>
                <w:txbxContent>
                  <w:p w14:paraId="77CE5B9B" w14:textId="68B2AD86" w:rsidR="00A15157" w:rsidRPr="008658C2" w:rsidRDefault="00113AAD" w:rsidP="00A15157">
                    <w:pPr>
                      <w:spacing w:after="0"/>
                      <w:rPr>
                        <w:rFonts w:ascii="Trade Gothic Next Light" w:hAnsi="Trade Gothic Next Light"/>
                        <w:b/>
                        <w:bCs/>
                        <w:sz w:val="16"/>
                        <w:szCs w:val="16"/>
                      </w:rPr>
                    </w:pPr>
                    <w:r w:rsidRPr="008658C2">
                      <w:rPr>
                        <w:rFonts w:ascii="Trade Gothic Next Light" w:hAnsi="Trade Gothic Next Light"/>
                        <w:b/>
                        <w:bCs/>
                        <w:sz w:val="16"/>
                        <w:szCs w:val="16"/>
                      </w:rPr>
                      <w:t>Prix Nobel de la paix 1977</w:t>
                    </w:r>
                  </w:p>
                </w:txbxContent>
              </v:textbox>
              <w10:wrap anchorx="margin"/>
            </v:shape>
          </w:pict>
        </mc:Fallback>
      </mc:AlternateContent>
    </w:r>
    <w:r w:rsidR="00A15157">
      <w:rPr>
        <w:noProof/>
      </w:rPr>
      <mc:AlternateContent>
        <mc:Choice Requires="wps">
          <w:drawing>
            <wp:anchor distT="45720" distB="45720" distL="114300" distR="114300" simplePos="0" relativeHeight="251665408" behindDoc="0" locked="0" layoutInCell="1" allowOverlap="1" wp14:anchorId="2EC040C7" wp14:editId="5A3D0E69">
              <wp:simplePos x="0" y="0"/>
              <wp:positionH relativeFrom="margin">
                <wp:posOffset>5167630</wp:posOffset>
              </wp:positionH>
              <wp:positionV relativeFrom="paragraph">
                <wp:posOffset>8882380</wp:posOffset>
              </wp:positionV>
              <wp:extent cx="1438275" cy="476250"/>
              <wp:effectExtent l="0" t="0" r="9525"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4EBF6BF7"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209DC51D"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40C7" id="_x0000_s1029" type="#_x0000_t202" style="position:absolute;margin-left:406.9pt;margin-top:699.4pt;width:113.25pt;height: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" stroked="f">
              <v:textbox>
                <w:txbxContent>
                  <w:p w14:paraId="4EBF6BF7"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209DC51D"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v:textbox>
              <w10:wrap anchorx="margin"/>
            </v:shape>
          </w:pict>
        </mc:Fallback>
      </mc:AlternateContent>
    </w:r>
    <w:r w:rsidR="00A15157">
      <w:rPr>
        <w:noProof/>
      </w:rPr>
      <mc:AlternateContent>
        <mc:Choice Requires="wps">
          <w:drawing>
            <wp:anchor distT="45720" distB="45720" distL="114300" distR="114300" simplePos="0" relativeHeight="251662336" behindDoc="0" locked="0" layoutInCell="1" allowOverlap="1" wp14:anchorId="304768D0" wp14:editId="5DEA71E8">
              <wp:simplePos x="0" y="0"/>
              <wp:positionH relativeFrom="margin">
                <wp:posOffset>2167255</wp:posOffset>
              </wp:positionH>
              <wp:positionV relativeFrom="paragraph">
                <wp:posOffset>8882380</wp:posOffset>
              </wp:positionV>
              <wp:extent cx="3076575" cy="476250"/>
              <wp:effectExtent l="0" t="0" r="9525"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76250"/>
                      </a:xfrm>
                      <a:prstGeom prst="rect">
                        <a:avLst/>
                      </a:prstGeom>
                      <a:solidFill>
                        <a:srgbClr val="FFFFFF"/>
                      </a:solidFill>
                      <a:ln w="9525">
                        <a:noFill/>
                        <a:miter lim="800000"/>
                        <a:headEnd/>
                        <a:tailEnd/>
                      </a:ln>
                    </wps:spPr>
                    <wps:txbx>
                      <w:txbxContent>
                        <w:p w14:paraId="0C2E8D0C"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768D0" id="_x0000_s1030" type="#_x0000_t202" style="position:absolute;margin-left:170.65pt;margin-top:699.4pt;width:242.25pt;height: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" stroked="f">
              <v:textbox>
                <w:txbxContent>
                  <w:p w14:paraId="0C2E8D0C"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v:textbox>
              <w10:wrap anchorx="margin"/>
            </v:shape>
          </w:pict>
        </mc:Fallback>
      </mc:AlternateContent>
    </w:r>
    <w:r w:rsidR="00A15157">
      <w:rPr>
        <w:noProof/>
      </w:rPr>
      <mc:AlternateContent>
        <mc:Choice Requires="wps">
          <w:drawing>
            <wp:anchor distT="45720" distB="45720" distL="114300" distR="114300" simplePos="0" relativeHeight="251660288" behindDoc="0" locked="0" layoutInCell="1" allowOverlap="1" wp14:anchorId="3A0721B9" wp14:editId="0620B730">
              <wp:simplePos x="0" y="0"/>
              <wp:positionH relativeFrom="column">
                <wp:posOffset>890905</wp:posOffset>
              </wp:positionH>
              <wp:positionV relativeFrom="paragraph">
                <wp:posOffset>8882380</wp:posOffset>
              </wp:positionV>
              <wp:extent cx="1533525" cy="476250"/>
              <wp:effectExtent l="0" t="0" r="9525"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76250"/>
                      </a:xfrm>
                      <a:prstGeom prst="rect">
                        <a:avLst/>
                      </a:prstGeom>
                      <a:solidFill>
                        <a:srgbClr val="FFFFFF"/>
                      </a:solidFill>
                      <a:ln w="9525">
                        <a:noFill/>
                        <a:miter lim="800000"/>
                        <a:headEnd/>
                        <a:tailEnd/>
                      </a:ln>
                    </wps:spPr>
                    <wps:txbx>
                      <w:txbxContent>
                        <w:p w14:paraId="36D9E7F6"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60A48B94"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721B9" id="_x0000_s1031" type="#_x0000_t202" style="position:absolute;margin-left:70.15pt;margin-top:699.4pt;width:120.7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" stroked="f">
              <v:textbox>
                <w:txbxContent>
                  <w:p w14:paraId="36D9E7F6"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60A48B94"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v:textbox>
            </v:shape>
          </w:pict>
        </mc:Fallback>
      </mc:AlternateContent>
    </w:r>
    <w:r w:rsidR="00A15157">
      <w:rPr>
        <w:noProof/>
      </w:rPr>
      <mc:AlternateContent>
        <mc:Choice Requires="wps">
          <w:drawing>
            <wp:anchor distT="0" distB="0" distL="114300" distR="114300" simplePos="0" relativeHeight="251664384" behindDoc="0" locked="0" layoutInCell="1" allowOverlap="1" wp14:anchorId="6CB43AA5" wp14:editId="3020611D">
              <wp:simplePos x="0" y="0"/>
              <wp:positionH relativeFrom="leftMargin">
                <wp:posOffset>480695</wp:posOffset>
              </wp:positionH>
              <wp:positionV relativeFrom="paragraph">
                <wp:posOffset>8844280</wp:posOffset>
              </wp:positionV>
              <wp:extent cx="333375"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8DBCD7" id="Connecteur droit 10" o:spid="_x0000_s1026" style="position:absolute;z-index:251664384;visibility:visible;mso-wrap-style:square;mso-wrap-distance-left:9pt;mso-wrap-distance-top:0;mso-wrap-distance-right:9pt;mso-wrap-distance-bottom:0;mso-position-horizontal:absolute;mso-position-horizontal-relative:left-margin-area;mso-position-vertical:absolute;mso-position-vertical-relative:text" from="37.85pt,696.4pt" to="64.1pt,6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" strokecolor="black [3200]" strokeweight="1pt">
              <v:stroke joinstyle="miter"/>
              <w10:wrap anchorx="margin"/>
            </v:line>
          </w:pict>
        </mc:Fallback>
      </mc:AlternateContent>
    </w:r>
    <w:r w:rsidR="00A15157">
      <w:rPr>
        <w:noProof/>
      </w:rPr>
      <mc:AlternateContent>
        <mc:Choice Requires="wps">
          <w:drawing>
            <wp:anchor distT="45720" distB="45720" distL="114300" distR="114300" simplePos="0" relativeHeight="251661312" behindDoc="0" locked="0" layoutInCell="1" allowOverlap="1" wp14:anchorId="3FFE55E1" wp14:editId="653A639C">
              <wp:simplePos x="0" y="0"/>
              <wp:positionH relativeFrom="column">
                <wp:posOffset>-518795</wp:posOffset>
              </wp:positionH>
              <wp:positionV relativeFrom="paragraph">
                <wp:posOffset>8939530</wp:posOffset>
              </wp:positionV>
              <wp:extent cx="1381125" cy="476250"/>
              <wp:effectExtent l="0" t="0" r="9525"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3A531E82"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21C63167"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E55E1" id="_x0000_s1032" type="#_x0000_t202" style="position:absolute;margin-left:-40.85pt;margin-top:703.9pt;width:108.75pt;height: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" stroked="f">
              <v:textbox>
                <w:txbxContent>
                  <w:p w14:paraId="3A531E82"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21C63167"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v:textbox>
            </v:shape>
          </w:pict>
        </mc:Fallback>
      </mc:AlternateContent>
    </w:r>
    <w:r w:rsidR="00A15157">
      <w:rPr>
        <w:noProof/>
      </w:rPr>
      <mc:AlternateContent>
        <mc:Choice Requires="wps">
          <w:drawing>
            <wp:anchor distT="0" distB="0" distL="114300" distR="114300" simplePos="0" relativeHeight="251663360" behindDoc="0" locked="0" layoutInCell="1" allowOverlap="1" wp14:anchorId="54C2F564" wp14:editId="0C0C3BDB">
              <wp:simplePos x="0" y="0"/>
              <wp:positionH relativeFrom="page">
                <wp:posOffset>0</wp:posOffset>
              </wp:positionH>
              <wp:positionV relativeFrom="paragraph">
                <wp:posOffset>9644380</wp:posOffset>
              </wp:positionV>
              <wp:extent cx="759142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591425" cy="2000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9A3A8" id="Rectangle 9" o:spid="_x0000_s1026" style="position:absolute;margin-left:0;margin-top:759.4pt;width:597.75pt;height:15.75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" fillcolor="yellow" strokecolor="yellow" strokeweight="1pt">
              <w10:wrap anchorx="page"/>
            </v:rect>
          </w:pict>
        </mc:Fallback>
      </mc:AlternateContent>
    </w:r>
    <w:r w:rsidR="00A15157">
      <w:rPr>
        <w:noProof/>
      </w:rPr>
      <mc:AlternateContent>
        <mc:Choice Requires="wps">
          <w:drawing>
            <wp:anchor distT="45720" distB="45720" distL="114300" distR="114300" simplePos="0" relativeHeight="251672576" behindDoc="0" locked="0" layoutInCell="1" allowOverlap="1" wp14:anchorId="00B4D6C2" wp14:editId="4C60EE6A">
              <wp:simplePos x="0" y="0"/>
              <wp:positionH relativeFrom="margin">
                <wp:posOffset>5167630</wp:posOffset>
              </wp:positionH>
              <wp:positionV relativeFrom="paragraph">
                <wp:posOffset>8882380</wp:posOffset>
              </wp:positionV>
              <wp:extent cx="1438275" cy="476250"/>
              <wp:effectExtent l="0" t="0" r="952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noFill/>
                        <a:miter lim="800000"/>
                        <a:headEnd/>
                        <a:tailEnd/>
                      </a:ln>
                    </wps:spPr>
                    <wps:txbx>
                      <w:txbxContent>
                        <w:p w14:paraId="5ED8A7EB"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38AECBB9"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4D6C2" id="_x0000_s1033" type="#_x0000_t202" style="position:absolute;margin-left:406.9pt;margin-top:699.4pt;width:113.25pt;height:3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UsEgIAAP0DAAAOAAAAZHJzL2Uyb0RvYy54bWysU9tu2zAMfR+wfxD0vjjxkiY14hRdugwD&#10;ugvQ7QNkWY6FyaJGKbG7ry8lp2nQvQ3zgyCa5CF5eLS+GTrDjgq9Blvy2WTKmbISam33Jf/5Y/du&#10;x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" stroked="f">
              <v:textbox>
                <w:txbxContent>
                  <w:p w14:paraId="5ED8A7EB" w14:textId="77777777" w:rsidR="00A15157" w:rsidRDefault="00A15157" w:rsidP="00A15157">
                    <w:pPr>
                      <w:spacing w:after="0"/>
                      <w:rPr>
                        <w:rFonts w:ascii="Trade Gothic Next Light" w:hAnsi="Trade Gothic Next Light"/>
                        <w:sz w:val="16"/>
                        <w:szCs w:val="16"/>
                      </w:rPr>
                    </w:pPr>
                    <w:r>
                      <w:rPr>
                        <w:rFonts w:ascii="Trade Gothic Next Light" w:hAnsi="Trade Gothic Next Light"/>
                        <w:sz w:val="16"/>
                        <w:szCs w:val="16"/>
                      </w:rPr>
                      <w:t>SIRET 308 238 401 00084</w:t>
                    </w:r>
                  </w:p>
                  <w:p w14:paraId="38AECBB9" w14:textId="77777777" w:rsidR="00A15157" w:rsidRPr="00773192" w:rsidRDefault="00A15157" w:rsidP="00A15157">
                    <w:pPr>
                      <w:spacing w:after="0"/>
                      <w:rPr>
                        <w:rFonts w:ascii="Trade Gothic Next Light" w:hAnsi="Trade Gothic Next Light"/>
                        <w:sz w:val="16"/>
                        <w:szCs w:val="16"/>
                      </w:rPr>
                    </w:pPr>
                    <w:r>
                      <w:rPr>
                        <w:rFonts w:ascii="Trade Gothic Next Light" w:hAnsi="Trade Gothic Next Light"/>
                        <w:sz w:val="16"/>
                        <w:szCs w:val="16"/>
                      </w:rPr>
                      <w:t>APE 9499Z</w:t>
                    </w:r>
                  </w:p>
                </w:txbxContent>
              </v:textbox>
              <w10:wrap anchorx="margin"/>
            </v:shape>
          </w:pict>
        </mc:Fallback>
      </mc:AlternateContent>
    </w:r>
    <w:r w:rsidR="00A15157">
      <w:rPr>
        <w:noProof/>
      </w:rPr>
      <mc:AlternateContent>
        <mc:Choice Requires="wps">
          <w:drawing>
            <wp:anchor distT="45720" distB="45720" distL="114300" distR="114300" simplePos="0" relativeHeight="251669504" behindDoc="0" locked="0" layoutInCell="1" allowOverlap="1" wp14:anchorId="654893D0" wp14:editId="3DA738A4">
              <wp:simplePos x="0" y="0"/>
              <wp:positionH relativeFrom="margin">
                <wp:posOffset>2167255</wp:posOffset>
              </wp:positionH>
              <wp:positionV relativeFrom="paragraph">
                <wp:posOffset>8882380</wp:posOffset>
              </wp:positionV>
              <wp:extent cx="3076575" cy="47625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76250"/>
                      </a:xfrm>
                      <a:prstGeom prst="rect">
                        <a:avLst/>
                      </a:prstGeom>
                      <a:solidFill>
                        <a:srgbClr val="FFFFFF"/>
                      </a:solidFill>
                      <a:ln w="9525">
                        <a:noFill/>
                        <a:miter lim="800000"/>
                        <a:headEnd/>
                        <a:tailEnd/>
                      </a:ln>
                    </wps:spPr>
                    <wps:txbx>
                      <w:txbxContent>
                        <w:p w14:paraId="7D33D0A3"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893D0" id="_x0000_s1034" type="#_x0000_t202" style="position:absolute;margin-left:170.65pt;margin-top:699.4pt;width:242.25pt;height: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" stroked="f">
              <v:textbox>
                <w:txbxContent>
                  <w:p w14:paraId="7D33D0A3"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Association reconnue d’utilité publique. Mouvement international</w:t>
                    </w:r>
                    <w:r>
                      <w:rPr>
                        <w:rFonts w:ascii="Trade Gothic Next Light" w:hAnsi="Trade Gothic Next Light"/>
                        <w:sz w:val="16"/>
                        <w:szCs w:val="16"/>
                      </w:rPr>
                      <w:t>, impartial et indépendant pour la défense des droits humains énoncés dans la Déclaration universelle des droits de l’homme.</w:t>
                    </w:r>
                  </w:p>
                </w:txbxContent>
              </v:textbox>
              <w10:wrap anchorx="margin"/>
            </v:shape>
          </w:pict>
        </mc:Fallback>
      </mc:AlternateContent>
    </w:r>
    <w:r w:rsidR="00A15157">
      <w:rPr>
        <w:noProof/>
      </w:rPr>
      <mc:AlternateContent>
        <mc:Choice Requires="wps">
          <w:drawing>
            <wp:anchor distT="45720" distB="45720" distL="114300" distR="114300" simplePos="0" relativeHeight="251667456" behindDoc="0" locked="0" layoutInCell="1" allowOverlap="1" wp14:anchorId="4BAF1DBA" wp14:editId="5334C724">
              <wp:simplePos x="0" y="0"/>
              <wp:positionH relativeFrom="column">
                <wp:posOffset>890905</wp:posOffset>
              </wp:positionH>
              <wp:positionV relativeFrom="paragraph">
                <wp:posOffset>8882380</wp:posOffset>
              </wp:positionV>
              <wp:extent cx="1533525" cy="476250"/>
              <wp:effectExtent l="0" t="0" r="9525"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76250"/>
                      </a:xfrm>
                      <a:prstGeom prst="rect">
                        <a:avLst/>
                      </a:prstGeom>
                      <a:solidFill>
                        <a:srgbClr val="FFFFFF"/>
                      </a:solidFill>
                      <a:ln w="9525">
                        <a:noFill/>
                        <a:miter lim="800000"/>
                        <a:headEnd/>
                        <a:tailEnd/>
                      </a:ln>
                    </wps:spPr>
                    <wps:txbx>
                      <w:txbxContent>
                        <w:p w14:paraId="4283D63E"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56BED480"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1DBA" id="_x0000_s1035" type="#_x0000_t202" style="position:absolute;margin-left:70.15pt;margin-top:699.4pt;width:120.7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" stroked="f">
              <v:textbox>
                <w:txbxContent>
                  <w:p w14:paraId="4283D63E"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76, boulevard de la Villette</w:t>
                    </w:r>
                  </w:p>
                  <w:p w14:paraId="56BED480" w14:textId="77777777" w:rsidR="00A15157" w:rsidRPr="00773192" w:rsidRDefault="00A15157" w:rsidP="00A15157">
                    <w:pPr>
                      <w:spacing w:after="0"/>
                      <w:rPr>
                        <w:rFonts w:ascii="Trade Gothic Next Light" w:hAnsi="Trade Gothic Next Light"/>
                        <w:sz w:val="16"/>
                        <w:szCs w:val="16"/>
                      </w:rPr>
                    </w:pPr>
                    <w:r w:rsidRPr="00773192">
                      <w:rPr>
                        <w:rFonts w:ascii="Trade Gothic Next Light" w:hAnsi="Trade Gothic Next Light"/>
                        <w:sz w:val="16"/>
                        <w:szCs w:val="16"/>
                      </w:rPr>
                      <w:t>75940 Paris Cedex 19</w:t>
                    </w:r>
                  </w:p>
                </w:txbxContent>
              </v:textbox>
            </v:shape>
          </w:pict>
        </mc:Fallback>
      </mc:AlternateContent>
    </w:r>
    <w:r w:rsidR="00A15157">
      <w:rPr>
        <w:noProof/>
      </w:rPr>
      <mc:AlternateContent>
        <mc:Choice Requires="wps">
          <w:drawing>
            <wp:anchor distT="0" distB="0" distL="114300" distR="114300" simplePos="0" relativeHeight="251671552" behindDoc="0" locked="0" layoutInCell="1" allowOverlap="1" wp14:anchorId="5D3BBCB1" wp14:editId="2AC88892">
              <wp:simplePos x="0" y="0"/>
              <wp:positionH relativeFrom="leftMargin">
                <wp:posOffset>480695</wp:posOffset>
              </wp:positionH>
              <wp:positionV relativeFrom="paragraph">
                <wp:posOffset>8844280</wp:posOffset>
              </wp:positionV>
              <wp:extent cx="33337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2646EB" id="Connecteur droit 13" o:spid="_x0000_s1026" style="position:absolute;z-index:251671552;visibility:visible;mso-wrap-style:square;mso-wrap-distance-left:9pt;mso-wrap-distance-top:0;mso-wrap-distance-right:9pt;mso-wrap-distance-bottom:0;mso-position-horizontal:absolute;mso-position-horizontal-relative:left-margin-area;mso-position-vertical:absolute;mso-position-vertical-relative:text" from="37.85pt,696.4pt" to="64.1pt,6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" strokecolor="black [3200]" strokeweight="1pt">
              <v:stroke joinstyle="miter"/>
              <w10:wrap anchorx="margin"/>
            </v:line>
          </w:pict>
        </mc:Fallback>
      </mc:AlternateContent>
    </w:r>
    <w:r w:rsidR="00A15157">
      <w:rPr>
        <w:noProof/>
      </w:rPr>
      <mc:AlternateContent>
        <mc:Choice Requires="wps">
          <w:drawing>
            <wp:anchor distT="45720" distB="45720" distL="114300" distR="114300" simplePos="0" relativeHeight="251668480" behindDoc="0" locked="0" layoutInCell="1" allowOverlap="1" wp14:anchorId="66A28116" wp14:editId="6A2C105E">
              <wp:simplePos x="0" y="0"/>
              <wp:positionH relativeFrom="column">
                <wp:posOffset>-518795</wp:posOffset>
              </wp:positionH>
              <wp:positionV relativeFrom="paragraph">
                <wp:posOffset>8939530</wp:posOffset>
              </wp:positionV>
              <wp:extent cx="1381125" cy="476250"/>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76250"/>
                      </a:xfrm>
                      <a:prstGeom prst="rect">
                        <a:avLst/>
                      </a:prstGeom>
                      <a:solidFill>
                        <a:srgbClr val="FFFFFF"/>
                      </a:solidFill>
                      <a:ln w="9525">
                        <a:noFill/>
                        <a:miter lim="800000"/>
                        <a:headEnd/>
                        <a:tailEnd/>
                      </a:ln>
                    </wps:spPr>
                    <wps:txbx>
                      <w:txbxContent>
                        <w:p w14:paraId="62536B1E"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354159E8"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28116" id="_x0000_s1036" type="#_x0000_t202" style="position:absolute;margin-left:-40.85pt;margin-top:703.9pt;width:108.7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" stroked="f">
              <v:textbox>
                <w:txbxContent>
                  <w:p w14:paraId="62536B1E"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Amnesty International</w:t>
                    </w:r>
                  </w:p>
                  <w:p w14:paraId="354159E8" w14:textId="77777777" w:rsidR="00A15157" w:rsidRPr="00773192" w:rsidRDefault="00A15157" w:rsidP="00A15157">
                    <w:pPr>
                      <w:spacing w:after="0"/>
                      <w:rPr>
                        <w:rFonts w:ascii="Trade Gothic Next" w:hAnsi="Trade Gothic Next"/>
                        <w:b/>
                        <w:bCs/>
                        <w:sz w:val="16"/>
                        <w:szCs w:val="16"/>
                      </w:rPr>
                    </w:pPr>
                    <w:r w:rsidRPr="00773192">
                      <w:rPr>
                        <w:rFonts w:ascii="Trade Gothic Next" w:hAnsi="Trade Gothic Next"/>
                        <w:b/>
                        <w:bCs/>
                        <w:sz w:val="16"/>
                        <w:szCs w:val="16"/>
                      </w:rPr>
                      <w:t>France</w:t>
                    </w:r>
                  </w:p>
                </w:txbxContent>
              </v:textbox>
            </v:shape>
          </w:pict>
        </mc:Fallback>
      </mc:AlternateContent>
    </w:r>
    <w:r w:rsidR="00A15157">
      <w:rPr>
        <w:noProof/>
      </w:rPr>
      <mc:AlternateContent>
        <mc:Choice Requires="wps">
          <w:drawing>
            <wp:anchor distT="0" distB="0" distL="114300" distR="114300" simplePos="0" relativeHeight="251670528" behindDoc="0" locked="0" layoutInCell="1" allowOverlap="1" wp14:anchorId="279B062B" wp14:editId="377CE35B">
              <wp:simplePos x="0" y="0"/>
              <wp:positionH relativeFrom="page">
                <wp:posOffset>0</wp:posOffset>
              </wp:positionH>
              <wp:positionV relativeFrom="paragraph">
                <wp:posOffset>9644380</wp:posOffset>
              </wp:positionV>
              <wp:extent cx="7591425" cy="2000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591425" cy="20002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40C4D" id="Rectangle 15" o:spid="_x0000_s1026" style="position:absolute;margin-left:0;margin-top:759.4pt;width:597.75pt;height:15.75pt;z-index:2516705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" fillcolor="yellow" strokecolor="yellow" strokeweight="1pt">
              <w10:wrap anchorx="page"/>
            </v:rect>
          </w:pict>
        </mc:Fallback>
      </mc:AlternateContent>
    </w:r>
    <w:r w:rsidR="00E81E99">
      <w:rPr>
        <w:noProof/>
      </w:rPr>
      <mc:AlternateContent>
        <mc:Choice Requires="wps">
          <w:drawing>
            <wp:anchor distT="0" distB="0" distL="114300" distR="114300" simplePos="0" relativeHeight="251612160" behindDoc="0" locked="0" layoutInCell="1" allowOverlap="1" wp14:anchorId="4AD2D1A5" wp14:editId="4D2AE18A">
              <wp:simplePos x="0" y="0"/>
              <wp:positionH relativeFrom="column">
                <wp:posOffset>-871220</wp:posOffset>
              </wp:positionH>
              <wp:positionV relativeFrom="paragraph">
                <wp:posOffset>1101090</wp:posOffset>
              </wp:positionV>
              <wp:extent cx="76009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600950" cy="14287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63DBD" id="Rectangle 2" o:spid="_x0000_s1026" style="position:absolute;margin-left:-68.6pt;margin-top:86.7pt;width:598.5pt;height:11.2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" fillcolor="yellow" strokecolor="yellow" strokeweight="1pt"/>
          </w:pict>
        </mc:Fallback>
      </mc:AlternateContent>
    </w:r>
    <w:r w:rsidR="00A15157">
      <w:tab/>
    </w:r>
    <w:r w:rsidR="00A15157">
      <w:tab/>
    </w:r>
    <w:r w:rsidR="00A1515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F49E" w14:textId="77777777" w:rsidR="009A182C" w:rsidRDefault="009A182C" w:rsidP="00DC6BE9">
      <w:pPr>
        <w:spacing w:after="0" w:line="240" w:lineRule="auto"/>
      </w:pPr>
      <w:r>
        <w:separator/>
      </w:r>
    </w:p>
  </w:footnote>
  <w:footnote w:type="continuationSeparator" w:id="0">
    <w:p w14:paraId="07297074" w14:textId="77777777" w:rsidR="009A182C" w:rsidRDefault="009A182C" w:rsidP="00DC6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57"/>
    <w:rsid w:val="00057BB6"/>
    <w:rsid w:val="00062BC8"/>
    <w:rsid w:val="00113AAD"/>
    <w:rsid w:val="001C641E"/>
    <w:rsid w:val="001E0FBB"/>
    <w:rsid w:val="003C4F45"/>
    <w:rsid w:val="003C6EA3"/>
    <w:rsid w:val="004878F0"/>
    <w:rsid w:val="00505A45"/>
    <w:rsid w:val="00571972"/>
    <w:rsid w:val="00587443"/>
    <w:rsid w:val="005B1BCA"/>
    <w:rsid w:val="00612383"/>
    <w:rsid w:val="00632278"/>
    <w:rsid w:val="00695D16"/>
    <w:rsid w:val="006B2896"/>
    <w:rsid w:val="00773192"/>
    <w:rsid w:val="00861957"/>
    <w:rsid w:val="008658C2"/>
    <w:rsid w:val="008D3E61"/>
    <w:rsid w:val="009361C0"/>
    <w:rsid w:val="009A182C"/>
    <w:rsid w:val="00A15157"/>
    <w:rsid w:val="00A54AD8"/>
    <w:rsid w:val="00A63091"/>
    <w:rsid w:val="00B54FF6"/>
    <w:rsid w:val="00B61A70"/>
    <w:rsid w:val="00BC28CF"/>
    <w:rsid w:val="00C30291"/>
    <w:rsid w:val="00C76BF8"/>
    <w:rsid w:val="00CC3A1A"/>
    <w:rsid w:val="00DC6BE9"/>
    <w:rsid w:val="00DF7888"/>
    <w:rsid w:val="00E81E99"/>
    <w:rsid w:val="00E9105D"/>
    <w:rsid w:val="00EA0857"/>
    <w:rsid w:val="00EE16F2"/>
    <w:rsid w:val="00F0121F"/>
    <w:rsid w:val="00F64061"/>
    <w:rsid w:val="00FD5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D83A"/>
  <w15:chartTrackingRefBased/>
  <w15:docId w15:val="{BE331955-9FF3-4A41-94AE-0A76FBE7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F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6BE9"/>
    <w:pPr>
      <w:tabs>
        <w:tab w:val="center" w:pos="4536"/>
        <w:tab w:val="right" w:pos="9072"/>
      </w:tabs>
      <w:spacing w:after="0" w:line="240" w:lineRule="auto"/>
    </w:pPr>
  </w:style>
  <w:style w:type="character" w:customStyle="1" w:styleId="En-tteCar">
    <w:name w:val="En-tête Car"/>
    <w:basedOn w:val="Policepardfaut"/>
    <w:link w:val="En-tte"/>
    <w:uiPriority w:val="99"/>
    <w:rsid w:val="00DC6BE9"/>
  </w:style>
  <w:style w:type="paragraph" w:styleId="Pieddepage">
    <w:name w:val="footer"/>
    <w:basedOn w:val="Normal"/>
    <w:link w:val="PieddepageCar"/>
    <w:uiPriority w:val="99"/>
    <w:unhideWhenUsed/>
    <w:rsid w:val="00DC6B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9737">
      <w:bodyDiv w:val="1"/>
      <w:marLeft w:val="0"/>
      <w:marRight w:val="0"/>
      <w:marTop w:val="0"/>
      <w:marBottom w:val="0"/>
      <w:divBdr>
        <w:top w:val="none" w:sz="0" w:space="0" w:color="auto"/>
        <w:left w:val="none" w:sz="0" w:space="0" w:color="auto"/>
        <w:bottom w:val="none" w:sz="0" w:space="0" w:color="auto"/>
        <w:right w:val="none" w:sz="0" w:space="0" w:color="auto"/>
      </w:divBdr>
    </w:div>
    <w:div w:id="21313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mara\Documents\Templates\Template%20en-t&#234;te%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EBD38C039674586B3DF7FDFBBADA3" ma:contentTypeVersion="5" ma:contentTypeDescription="Create a new document." ma:contentTypeScope="" ma:versionID="cca4b7d3c44dcbe30757309e7644ebed">
  <xsd:schema xmlns:xsd="http://www.w3.org/2001/XMLSchema" xmlns:xs="http://www.w3.org/2001/XMLSchema" xmlns:p="http://schemas.microsoft.com/office/2006/metadata/properties" xmlns:ns3="0b4cd4c2-9a47-434f-972c-dde5cbfdc60d" xmlns:ns4="5cc4c450-4b37-4171-8260-4737907639a1" targetNamespace="http://schemas.microsoft.com/office/2006/metadata/properties" ma:root="true" ma:fieldsID="5f9c1b532582705b164323f11cfddd55" ns3:_="" ns4:_="">
    <xsd:import namespace="0b4cd4c2-9a47-434f-972c-dde5cbfdc60d"/>
    <xsd:import namespace="5cc4c450-4b37-4171-8260-4737907639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cd4c2-9a47-434f-972c-dde5cbfdc6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4c450-4b37-4171-8260-4737907639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284DA-07BE-4B18-AA69-2DC3BCA0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cd4c2-9a47-434f-972c-dde5cbfdc60d"/>
    <ds:schemaRef ds:uri="5cc4c450-4b37-4171-8260-473790763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17353-39D4-4F8E-9C94-591BA8665C17}">
  <ds:schemaRefs>
    <ds:schemaRef ds:uri="http://schemas.microsoft.com/sharepoint/v3/contenttype/forms"/>
  </ds:schemaRefs>
</ds:datastoreItem>
</file>

<file path=customXml/itemProps3.xml><?xml version="1.0" encoding="utf-8"?>
<ds:datastoreItem xmlns:ds="http://schemas.openxmlformats.org/officeDocument/2006/customXml" ds:itemID="{75356C1A-D442-4208-A35A-EC618A8244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en-tête V2.dotm</Template>
  <TotalTime>1</TotalTime>
  <Pages>2</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Amnesty International France</dc:creator>
  <cp:keywords/>
  <dc:description/>
  <cp:lastModifiedBy>Boris Tremoureux</cp:lastModifiedBy>
  <cp:revision>4</cp:revision>
  <cp:lastPrinted>2026-03-02T15:08:00Z</cp:lastPrinted>
  <dcterms:created xsi:type="dcterms:W3CDTF">2026-04-24T13:31:00Z</dcterms:created>
  <dcterms:modified xsi:type="dcterms:W3CDTF">2026-04-24T13:32:00Z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0x010100D99EBD38C039674586B3DF7FDFBBADA3</vt:lpwstr>
  </property>
</Properties>
</file>